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CA2A76" w:rsidRDefault="009D047F" w:rsidP="00126A10">
      <w:pPr>
        <w:tabs>
          <w:tab w:val="left" w:pos="1037"/>
        </w:tabs>
        <w:jc w:val="center"/>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5BAB677D" w14:textId="5F89B24C" w:rsidR="00C1621E" w:rsidRDefault="00914461" w:rsidP="00C1621E">
      <w:pPr>
        <w:spacing w:line="259" w:lineRule="auto"/>
        <w:jc w:val="center"/>
        <w:rPr>
          <w:rFonts w:ascii="Cambria" w:hAnsi="Cambria" w:cs="Book Antiqua"/>
          <w:b/>
          <w:bCs/>
          <w:color w:val="0000CC"/>
          <w:sz w:val="22"/>
          <w:szCs w:val="22"/>
          <w:lang w:bidi="hi-IN"/>
        </w:rPr>
      </w:pPr>
      <w:r w:rsidRPr="00914461">
        <w:rPr>
          <w:rFonts w:ascii="Cambria" w:hAnsi="Cambria" w:cs="Book Antiqua"/>
          <w:b/>
          <w:bCs/>
          <w:color w:val="0000CC"/>
          <w:sz w:val="22"/>
          <w:szCs w:val="22"/>
          <w:lang w:bidi="hi-IN"/>
        </w:rPr>
        <w:t xml:space="preserve">Construction of Cable </w:t>
      </w:r>
      <w:proofErr w:type="gramStart"/>
      <w:r w:rsidRPr="00914461">
        <w:rPr>
          <w:rFonts w:ascii="Cambria" w:hAnsi="Cambria" w:cs="Book Antiqua"/>
          <w:b/>
          <w:bCs/>
          <w:color w:val="0000CC"/>
          <w:sz w:val="22"/>
          <w:szCs w:val="22"/>
          <w:lang w:bidi="hi-IN"/>
        </w:rPr>
        <w:t>trench</w:t>
      </w:r>
      <w:proofErr w:type="gramEnd"/>
      <w:r w:rsidRPr="00914461">
        <w:rPr>
          <w:rFonts w:ascii="Cambria" w:hAnsi="Cambria" w:cs="Book Antiqua"/>
          <w:b/>
          <w:bCs/>
          <w:color w:val="0000CC"/>
          <w:sz w:val="22"/>
          <w:szCs w:val="22"/>
          <w:lang w:bidi="hi-IN"/>
        </w:rPr>
        <w:t xml:space="preserve"> cover of existing Cable Trench at 400/220kV Jalandhar</w:t>
      </w:r>
    </w:p>
    <w:p w14:paraId="025B71D2" w14:textId="77777777" w:rsidR="00914461" w:rsidRDefault="00914461" w:rsidP="00C1621E">
      <w:pPr>
        <w:spacing w:line="259" w:lineRule="auto"/>
        <w:jc w:val="center"/>
        <w:rPr>
          <w:rFonts w:ascii="Cambria" w:hAnsi="Cambria"/>
          <w:b/>
          <w:bCs/>
          <w:color w:val="0000CC"/>
          <w:sz w:val="23"/>
          <w:szCs w:val="23"/>
        </w:rPr>
      </w:pPr>
    </w:p>
    <w:p w14:paraId="1299C43A" w14:textId="3429A4DF"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EB3EBA">
        <w:rPr>
          <w:rFonts w:ascii="Cambria" w:hAnsi="Cambria"/>
          <w:b/>
          <w:bCs/>
          <w:color w:val="0000CC"/>
          <w:sz w:val="23"/>
          <w:szCs w:val="23"/>
        </w:rPr>
        <w:t>2</w:t>
      </w:r>
      <w:r w:rsidR="00914461">
        <w:rPr>
          <w:rFonts w:ascii="Cambria" w:hAnsi="Cambria"/>
          <w:b/>
          <w:bCs/>
          <w:color w:val="0000CC"/>
          <w:sz w:val="23"/>
          <w:szCs w:val="23"/>
        </w:rPr>
        <w:t>6</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6A2E42B9" w14:textId="77777777" w:rsidR="00EB3EBA" w:rsidRDefault="00EB3EBA"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lastRenderedPageBreak/>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w:t>
            </w:r>
            <w:proofErr w:type="gramStart"/>
            <w:r w:rsidR="004A102D" w:rsidRPr="00933203">
              <w:rPr>
                <w:rFonts w:ascii="Cambria" w:hAnsi="Cambria"/>
                <w:sz w:val="23"/>
                <w:szCs w:val="23"/>
              </w:rPr>
              <w:t>/ex</w:t>
            </w:r>
            <w:r w:rsidR="004A102D" w:rsidRPr="00933203">
              <w:rPr>
                <w:rFonts w:ascii="Cambria" w:hAnsi="Cambria"/>
                <w:sz w:val="23"/>
                <w:szCs w:val="23"/>
              </w:rPr>
              <w:softHyphen/>
              <w:t>pressions</w:t>
            </w:r>
            <w:proofErr w:type="gramEnd"/>
            <w:r w:rsidR="004A102D" w:rsidRPr="00933203">
              <w:rPr>
                <w:rFonts w:ascii="Cambria" w:hAnsi="Cambria"/>
                <w:sz w:val="23"/>
                <w:szCs w:val="23"/>
              </w:rPr>
              <w:t xml:space="preserve">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 xml:space="preserve">(i)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p w14:paraId="75BBC6C4" w14:textId="33B13204" w:rsidR="00DA4CCE" w:rsidRPr="00DA4CCE" w:rsidRDefault="005C3BE3" w:rsidP="00DA4CCE">
            <w:pPr>
              <w:pStyle w:val="Default"/>
              <w:rPr>
                <w:rFonts w:ascii="Cambria" w:hAnsi="Cambria"/>
                <w:b/>
                <w:bCs/>
                <w:color w:val="0000CC"/>
                <w:lang w:val="en-IN" w:bidi="ar-SA"/>
              </w:rPr>
            </w:pPr>
            <w:r w:rsidRPr="005C3BE3">
              <w:rPr>
                <w:rFonts w:ascii="Cambria" w:hAnsi="Cambria"/>
                <w:b/>
                <w:bCs/>
                <w:color w:val="0000CC"/>
                <w:lang w:bidi="ar-SA"/>
              </w:rPr>
              <w:t>Power Grid Corporation of India Ltd., G.T. Road, Kartarpur, Distt. Jalandhar (Punjab)</w:t>
            </w:r>
            <w:r w:rsidR="00DA4CCE" w:rsidRPr="00DA4CCE">
              <w:rPr>
                <w:rFonts w:ascii="Cambria" w:hAnsi="Cambria"/>
                <w:b/>
                <w:bCs/>
                <w:color w:val="0000CC"/>
                <w:lang w:val="en-IN" w:bidi="ar-SA"/>
              </w:rPr>
              <w:t> </w:t>
            </w:r>
          </w:p>
          <w:p w14:paraId="5630AD66" w14:textId="77777777" w:rsidR="00BC1CF7" w:rsidRPr="00372392" w:rsidRDefault="00BC1CF7" w:rsidP="00372392">
            <w:pPr>
              <w:pStyle w:val="Default"/>
              <w:rPr>
                <w:rFonts w:ascii="Cambria" w:hAnsi="Cambria" w:cs="Times New Roman"/>
                <w:b/>
                <w:bCs/>
                <w:color w:val="0000CC"/>
                <w:lang w:bidi="ar-SA"/>
              </w:rPr>
            </w:pPr>
          </w:p>
          <w:p w14:paraId="32A7ECD6" w14:textId="7777777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(ii)</w:t>
            </w:r>
            <w:r w:rsidRPr="00933203">
              <w:rPr>
                <w:rFonts w:ascii="Cambria" w:hAnsi="Cambria"/>
                <w:sz w:val="23"/>
                <w:szCs w:val="23"/>
              </w:rPr>
              <w:tab/>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933203">
              <w:rPr>
                <w:rFonts w:ascii="Cambria" w:hAnsi="Cambria"/>
                <w:sz w:val="23"/>
                <w:szCs w:val="23"/>
              </w:rPr>
              <w:t>given</w:t>
            </w:r>
            <w:proofErr w:type="gramEnd"/>
            <w:r w:rsidRPr="00933203">
              <w:rPr>
                <w:rFonts w:ascii="Cambria" w:hAnsi="Cambria"/>
                <w:sz w:val="23"/>
                <w:szCs w:val="23"/>
              </w:rPr>
              <w:t xml:space="preserve">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04A6E7F1" w14:textId="7748A82A" w:rsidR="00F27EDB" w:rsidRPr="00F27EDB" w:rsidRDefault="00F27EDB" w:rsidP="00780990">
            <w:pPr>
              <w:pStyle w:val="Default"/>
              <w:rPr>
                <w:b/>
                <w:bCs/>
              </w:rPr>
            </w:pPr>
            <w:r w:rsidRPr="00F27EDB">
              <w:rPr>
                <w:b/>
                <w:bCs/>
              </w:rPr>
              <w:t>Overall Coordinator</w:t>
            </w:r>
            <w:r w:rsidR="005C3BE3">
              <w:rPr>
                <w:b/>
                <w:bCs/>
              </w:rPr>
              <w:t xml:space="preserve"> and </w:t>
            </w:r>
            <w:r w:rsidR="228D7672" w:rsidRPr="77BF7DCF">
              <w:rPr>
                <w:b/>
                <w:bCs/>
              </w:rPr>
              <w:t>E</w:t>
            </w:r>
            <w:r w:rsidR="005C3BE3">
              <w:rPr>
                <w:b/>
                <w:bCs/>
              </w:rPr>
              <w:t>ngineer</w:t>
            </w:r>
            <w:r w:rsidR="228D7672" w:rsidRPr="77BF7DCF">
              <w:rPr>
                <w:b/>
                <w:bCs/>
              </w:rPr>
              <w:t>-</w:t>
            </w:r>
            <w:r w:rsidR="005C3BE3">
              <w:rPr>
                <w:b/>
                <w:bCs/>
              </w:rPr>
              <w:t>in</w:t>
            </w:r>
            <w:r w:rsidR="228D7672" w:rsidRPr="77BF7DCF">
              <w:rPr>
                <w:b/>
                <w:bCs/>
              </w:rPr>
              <w:t>-C</w:t>
            </w:r>
            <w:r w:rsidR="005C3BE3">
              <w:rPr>
                <w:b/>
                <w:bCs/>
              </w:rPr>
              <w:t>harge</w:t>
            </w:r>
            <w:r w:rsidR="228D7672" w:rsidRPr="77BF7DCF">
              <w:rPr>
                <w:b/>
                <w:bCs/>
              </w:rPr>
              <w:t>:</w:t>
            </w:r>
          </w:p>
          <w:p w14:paraId="5A77A948" w14:textId="77777777" w:rsidR="005C3BE3" w:rsidRDefault="005C3BE3" w:rsidP="00780990">
            <w:pPr>
              <w:pStyle w:val="Default"/>
              <w:rPr>
                <w:rFonts w:ascii="Cambria" w:hAnsi="Cambria"/>
                <w:b/>
                <w:bCs/>
                <w:color w:val="0000CC"/>
                <w:lang w:bidi="ar-SA"/>
              </w:rPr>
            </w:pPr>
            <w:r w:rsidRPr="005C3BE3">
              <w:rPr>
                <w:rFonts w:ascii="Cambria" w:hAnsi="Cambria"/>
                <w:b/>
                <w:bCs/>
                <w:color w:val="0000CC"/>
                <w:lang w:bidi="ar-SA"/>
              </w:rPr>
              <w:t>Sh. Y C S Rao, Sr. General Manager</w:t>
            </w:r>
          </w:p>
          <w:p w14:paraId="17AD93B2" w14:textId="0A4CE95A" w:rsidR="004A102D" w:rsidRPr="00C46000" w:rsidRDefault="005C3BE3" w:rsidP="00780990">
            <w:pPr>
              <w:pStyle w:val="Default"/>
              <w:rPr>
                <w:rFonts w:ascii="Cambria" w:hAnsi="Cambria"/>
                <w:color w:val="0000CC"/>
                <w:sz w:val="23"/>
                <w:szCs w:val="23"/>
              </w:rPr>
            </w:pPr>
            <w:r w:rsidRPr="005C3BE3">
              <w:rPr>
                <w:rFonts w:ascii="Cambria" w:hAnsi="Cambria"/>
                <w:b/>
                <w:bCs/>
                <w:color w:val="0000CC"/>
                <w:lang w:bidi="ar-SA"/>
              </w:rPr>
              <w:t>Power Grid Corporation of India Ltd., G.T. Road, Kartarpur, Distt. Jalandhar (Punjab)</w:t>
            </w: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w:t>
            </w:r>
            <w:proofErr w:type="gramStart"/>
            <w:r w:rsidRPr="00533A4F">
              <w:rPr>
                <w:rFonts w:ascii="Cambria" w:hAnsi="Cambria" w:cs="Calibri"/>
                <w:b/>
                <w:bCs/>
                <w:sz w:val="23"/>
                <w:szCs w:val="23"/>
                <w:lang w:val="en-GB"/>
              </w:rPr>
              <w:t>K)</w:t>
            </w:r>
            <w:r w:rsidR="00AD1B4C" w:rsidRPr="00933203">
              <w:rPr>
                <w:rFonts w:ascii="Cambria" w:hAnsi="Cambria" w:cs="Calibri"/>
                <w:sz w:val="23"/>
                <w:szCs w:val="23"/>
              </w:rPr>
              <w:t xml:space="preserve">   </w:t>
            </w:r>
            <w:proofErr w:type="gramEnd"/>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5C3187A4" w14:textId="77777777" w:rsidR="005C3BE3" w:rsidRDefault="005C3BE3" w:rsidP="005C3BE3">
                  <w:pPr>
                    <w:spacing w:line="259" w:lineRule="auto"/>
                    <w:jc w:val="center"/>
                    <w:rPr>
                      <w:rFonts w:ascii="Cambria" w:hAnsi="Cambria" w:cs="Book Antiqua"/>
                      <w:b/>
                      <w:bCs/>
                      <w:color w:val="0000CC"/>
                      <w:sz w:val="22"/>
                      <w:szCs w:val="22"/>
                      <w:lang w:bidi="hi-IN"/>
                    </w:rPr>
                  </w:pPr>
                  <w:r w:rsidRPr="00914461">
                    <w:rPr>
                      <w:rFonts w:ascii="Cambria" w:hAnsi="Cambria" w:cs="Book Antiqua"/>
                      <w:b/>
                      <w:bCs/>
                      <w:color w:val="0000CC"/>
                      <w:sz w:val="22"/>
                      <w:szCs w:val="22"/>
                      <w:lang w:bidi="hi-IN"/>
                    </w:rPr>
                    <w:t xml:space="preserve">Construction of Cable </w:t>
                  </w:r>
                  <w:proofErr w:type="gramStart"/>
                  <w:r w:rsidRPr="00914461">
                    <w:rPr>
                      <w:rFonts w:ascii="Cambria" w:hAnsi="Cambria" w:cs="Book Antiqua"/>
                      <w:b/>
                      <w:bCs/>
                      <w:color w:val="0000CC"/>
                      <w:sz w:val="22"/>
                      <w:szCs w:val="22"/>
                      <w:lang w:bidi="hi-IN"/>
                    </w:rPr>
                    <w:t>trench</w:t>
                  </w:r>
                  <w:proofErr w:type="gramEnd"/>
                  <w:r w:rsidRPr="00914461">
                    <w:rPr>
                      <w:rFonts w:ascii="Cambria" w:hAnsi="Cambria" w:cs="Book Antiqua"/>
                      <w:b/>
                      <w:bCs/>
                      <w:color w:val="0000CC"/>
                      <w:sz w:val="22"/>
                      <w:szCs w:val="22"/>
                      <w:lang w:bidi="hi-IN"/>
                    </w:rPr>
                    <w:t xml:space="preserve"> cover of existing Cable Trench at 400/220kV Jalandhar</w:t>
                  </w:r>
                </w:p>
                <w:p w14:paraId="7196D064" w14:textId="12069AEE" w:rsidR="00224700" w:rsidRPr="00224700" w:rsidRDefault="00224700" w:rsidP="00224700">
                  <w:pPr>
                    <w:spacing w:line="259" w:lineRule="auto"/>
                    <w:rPr>
                      <w:rFonts w:ascii="Cambria" w:hAnsi="Cambria"/>
                      <w:b/>
                      <w:bCs/>
                      <w:color w:val="0000CC"/>
                      <w:sz w:val="22"/>
                      <w:szCs w:val="22"/>
                    </w:rPr>
                  </w:pPr>
                </w:p>
              </w:tc>
              <w:tc>
                <w:tcPr>
                  <w:tcW w:w="2117" w:type="dxa"/>
                </w:tcPr>
                <w:p w14:paraId="4A0C38D2" w14:textId="6FD53453" w:rsidR="0097625F" w:rsidRPr="00933203" w:rsidRDefault="00CA6FE6" w:rsidP="00CE223D">
                  <w:pPr>
                    <w:ind w:right="184"/>
                    <w:jc w:val="center"/>
                    <w:rPr>
                      <w:rFonts w:ascii="Cambria" w:eastAsia="MS Mincho" w:hAnsi="Cambria" w:cs="Calibri"/>
                      <w:b/>
                      <w:bCs/>
                      <w:color w:val="C00000"/>
                      <w:sz w:val="23"/>
                      <w:szCs w:val="23"/>
                    </w:rPr>
                  </w:pPr>
                  <w:r w:rsidRPr="00543A15">
                    <w:rPr>
                      <w:rFonts w:ascii="Cambria" w:hAnsi="Cambria"/>
                      <w:b/>
                      <w:bCs/>
                      <w:color w:val="C00000"/>
                      <w:sz w:val="22"/>
                      <w:szCs w:val="22"/>
                    </w:rPr>
                    <w:t>**</w:t>
                  </w:r>
                  <w:r>
                    <w:rPr>
                      <w:rFonts w:ascii="Cambria" w:hAnsi="Cambria"/>
                      <w:b/>
                      <w:bCs/>
                      <w:color w:val="C00000"/>
                      <w:sz w:val="22"/>
                      <w:szCs w:val="22"/>
                    </w:rPr>
                    <w:t>06 (Six)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w:t>
            </w:r>
            <w:proofErr w:type="gramStart"/>
            <w:r w:rsidR="00DF61FD" w:rsidRPr="009153E8">
              <w:rPr>
                <w:rFonts w:ascii="Cambria" w:hAnsi="Cambria" w:cs="Calibri"/>
                <w:sz w:val="23"/>
                <w:szCs w:val="23"/>
              </w:rPr>
              <w:t>BLOA)}</w:t>
            </w:r>
            <w:proofErr w:type="gramEnd"/>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w:t>
            </w:r>
            <w:proofErr w:type="gramStart"/>
            <w:r w:rsidRPr="00933203">
              <w:rPr>
                <w:rFonts w:ascii="Cambria" w:hAnsi="Cambria" w:cs="Calibri"/>
                <w:b/>
                <w:bCs/>
                <w:sz w:val="23"/>
                <w:szCs w:val="23"/>
              </w:rPr>
              <w:t>following</w:t>
            </w:r>
            <w:proofErr w:type="gramEnd"/>
            <w:r w:rsidRPr="00933203">
              <w:rPr>
                <w:rFonts w:ascii="Cambria" w:hAnsi="Cambria" w:cs="Calibri"/>
                <w:b/>
                <w:bCs/>
                <w:sz w:val="23"/>
                <w:szCs w:val="23"/>
              </w:rPr>
              <w:t xml:space="preserve">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t>time</w:t>
            </w:r>
            <w:proofErr w:type="gramEnd"/>
            <w:r w:rsidRPr="00933203">
              <w:rPr>
                <w:rFonts w:ascii="Cambria" w:hAnsi="Cambria" w:cs="Calibri"/>
                <w:sz w:val="23"/>
                <w:szCs w:val="23"/>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lastRenderedPageBreak/>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Vide Notification dated 8th May </w:t>
            </w:r>
            <w:proofErr w:type="gramStart"/>
            <w:r w:rsidRPr="00916840">
              <w:rPr>
                <w:rFonts w:ascii="Book Antiqua" w:hAnsi="Book Antiqua" w:cs="Arial"/>
                <w:sz w:val="22"/>
                <w:szCs w:val="22"/>
              </w:rPr>
              <w:t>2017</w:t>
            </w:r>
            <w:proofErr w:type="gramEnd"/>
            <w:r w:rsidRPr="00916840">
              <w:rPr>
                <w:rFonts w:ascii="Book Antiqua" w:hAnsi="Book Antiqua" w:cs="Arial"/>
                <w:sz w:val="22"/>
                <w:szCs w:val="22"/>
              </w:rPr>
              <w:t xml:space="preserve">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BoQ/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 xml:space="preserve">(i)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 xml:space="preserve">In case the Iron &amp; Steel </w:t>
            </w:r>
            <w:proofErr w:type="gramStart"/>
            <w:r w:rsidRPr="00816EC4">
              <w:rPr>
                <w:rFonts w:ascii="Book Antiqua" w:hAnsi="Book Antiqua" w:cs="Arial"/>
                <w:sz w:val="22"/>
                <w:szCs w:val="22"/>
              </w:rPr>
              <w:t>Products as</w:t>
            </w:r>
            <w:proofErr w:type="gramEnd"/>
            <w:r w:rsidRPr="00816EC4">
              <w:rPr>
                <w:rFonts w:ascii="Book Antiqua" w:hAnsi="Book Antiqua" w:cs="Arial"/>
                <w:sz w:val="22"/>
                <w:szCs w:val="22"/>
              </w:rPr>
              <w:t xml:space="preserve">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6EC4">
              <w:rPr>
                <w:rFonts w:ascii="Book Antiqua" w:hAnsi="Book Antiqua" w:cs="Arial"/>
                <w:sz w:val="22"/>
                <w:szCs w:val="22"/>
              </w:rPr>
              <w:t>stamp paper</w:t>
            </w:r>
            <w:proofErr w:type="gramEnd"/>
            <w:r w:rsidRPr="00816EC4">
              <w:rPr>
                <w:rFonts w:ascii="Book Antiqua" w:hAnsi="Book Antiqua" w:cs="Arial"/>
                <w:sz w:val="22"/>
                <w:szCs w:val="22"/>
              </w:rPr>
              <w:t xml:space="preserve">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In case the Iron &amp; Steel Products are sourced by the contractor, then the Affidavit of self-certification shall be issued by the contractor.  Further, </w:t>
            </w:r>
            <w:r w:rsidRPr="00816EC4">
              <w:rPr>
                <w:rFonts w:ascii="Book Antiqua" w:hAnsi="Book Antiqua" w:cs="Arial"/>
                <w:sz w:val="22"/>
                <w:szCs w:val="22"/>
              </w:rPr>
              <w:lastRenderedPageBreak/>
              <w:t>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w:t>
            </w:r>
            <w:proofErr w:type="gramStart"/>
            <w:r w:rsidRPr="00916840">
              <w:rPr>
                <w:rFonts w:ascii="Book Antiqua" w:hAnsi="Book Antiqua" w:cs="Arial"/>
                <w:sz w:val="22"/>
                <w:szCs w:val="22"/>
              </w:rPr>
              <w:t>half</w:t>
            </w:r>
            <w:proofErr w:type="gramEnd"/>
            <w:r w:rsidRPr="0091684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 xml:space="preserve">Such </w:t>
            </w:r>
            <w:proofErr w:type="gramStart"/>
            <w:r w:rsidRPr="00916840">
              <w:rPr>
                <w:rFonts w:ascii="Book Antiqua" w:hAnsi="Book Antiqua" w:cs="Arial"/>
                <w:sz w:val="22"/>
                <w:szCs w:val="22"/>
              </w:rPr>
              <w:t>certificate</w:t>
            </w:r>
            <w:proofErr w:type="gramEnd"/>
            <w:r w:rsidRPr="0091684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lastRenderedPageBreak/>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w:t>
            </w:r>
            <w:proofErr w:type="gramStart"/>
            <w:r w:rsidR="0097467E" w:rsidRPr="00933203">
              <w:rPr>
                <w:rFonts w:ascii="Cambria" w:hAnsi="Cambria"/>
                <w:sz w:val="23"/>
                <w:szCs w:val="23"/>
              </w:rPr>
              <w:t>In the event that</w:t>
            </w:r>
            <w:proofErr w:type="gramEnd"/>
            <w:r w:rsidR="0097467E" w:rsidRPr="00933203">
              <w:rPr>
                <w:rFonts w:ascii="Cambria" w:hAnsi="Cambria"/>
                <w:sz w:val="23"/>
                <w:szCs w:val="23"/>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w:t>
            </w:r>
            <w:r w:rsidR="0097467E" w:rsidRPr="00933203">
              <w:rPr>
                <w:rFonts w:ascii="Cambria" w:hAnsi="Cambria"/>
                <w:sz w:val="23"/>
                <w:szCs w:val="23"/>
              </w:rPr>
              <w:lastRenderedPageBreak/>
              <w:t>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 xml:space="preserve">The Contractor shall comply with all tax laws in force in India. The Contractor shall indemnify and hold harmless the Employer from and against </w:t>
            </w:r>
            <w:proofErr w:type="gramStart"/>
            <w:r w:rsidR="00F73005" w:rsidRPr="00933203">
              <w:rPr>
                <w:rFonts w:ascii="Cambria" w:hAnsi="Cambria"/>
                <w:sz w:val="23"/>
                <w:szCs w:val="23"/>
              </w:rPr>
              <w:t>any and all</w:t>
            </w:r>
            <w:proofErr w:type="gramEnd"/>
            <w:r w:rsidR="00F73005" w:rsidRPr="00933203">
              <w:rPr>
                <w:rFonts w:ascii="Cambria" w:hAnsi="Cambria"/>
                <w:sz w:val="23"/>
                <w:szCs w:val="23"/>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Pr="00CA6FE6">
              <w:rPr>
                <w:rFonts w:ascii="Cambria" w:hAnsi="Cambria" w:cs="Calibri"/>
                <w:b/>
                <w:bCs/>
                <w:color w:val="FF0000"/>
                <w:sz w:val="23"/>
                <w:szCs w:val="23"/>
              </w:rPr>
              <w:t>te</w:t>
            </w:r>
            <w:r w:rsidR="00A10F93" w:rsidRPr="00CA6FE6">
              <w:rPr>
                <w:rFonts w:ascii="Cambria" w:hAnsi="Cambria" w:cs="Calibri"/>
                <w:b/>
                <w:bCs/>
                <w:color w:val="FF0000"/>
                <w:sz w:val="23"/>
                <w:szCs w:val="23"/>
              </w:rPr>
              <w:t>n</w:t>
            </w:r>
            <w:r w:rsidRPr="00CA6FE6">
              <w:rPr>
                <w:rFonts w:ascii="Cambria" w:hAnsi="Cambria" w:cs="Calibri"/>
                <w:b/>
                <w:bCs/>
                <w:color w:val="FF0000"/>
                <w:sz w:val="23"/>
                <w:szCs w:val="23"/>
              </w:rPr>
              <w:t xml:space="preserve"> percent (</w:t>
            </w:r>
            <w:r w:rsidR="00A10F93" w:rsidRPr="00CA6FE6">
              <w:rPr>
                <w:rFonts w:ascii="Cambria" w:hAnsi="Cambria" w:cs="Calibri"/>
                <w:b/>
                <w:bCs/>
                <w:color w:val="FF0000"/>
                <w:sz w:val="23"/>
                <w:szCs w:val="23"/>
              </w:rPr>
              <w:t>10</w:t>
            </w:r>
            <w:r w:rsidRPr="00CA6FE6">
              <w:rPr>
                <w:rFonts w:ascii="Cambria" w:hAnsi="Cambria" w:cs="Calibri"/>
                <w:b/>
                <w:bCs/>
                <w:color w:val="FF0000"/>
                <w:sz w:val="23"/>
                <w:szCs w:val="23"/>
              </w:rPr>
              <w:t>%)</w:t>
            </w:r>
            <w:r w:rsidRPr="00CA6FE6">
              <w:rPr>
                <w:rFonts w:ascii="Cambria" w:hAnsi="Cambria" w:cs="Calibri"/>
                <w:color w:val="FF0000"/>
                <w:sz w:val="23"/>
                <w:szCs w:val="23"/>
              </w:rPr>
              <w:t xml:space="preserve"> </w:t>
            </w:r>
            <w:r w:rsidRPr="00EA536B">
              <w:rPr>
                <w:rFonts w:ascii="Cambria" w:hAnsi="Cambria" w:cs="Calibri"/>
                <w:sz w:val="23"/>
                <w:szCs w:val="23"/>
              </w:rPr>
              <w:t xml:space="preserve">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EA536B">
              <w:rPr>
                <w:rFonts w:ascii="Cambria" w:hAnsi="Cambria" w:cs="Calibri"/>
                <w:sz w:val="23"/>
                <w:szCs w:val="23"/>
              </w:rPr>
              <w:t>upto</w:t>
            </w:r>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encashed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lastRenderedPageBreak/>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w:t>
            </w:r>
            <w:r w:rsidRPr="00CA6FE6">
              <w:rPr>
                <w:rFonts w:ascii="Cambria" w:hAnsi="Cambria"/>
                <w:color w:val="FF0000"/>
                <w:sz w:val="23"/>
                <w:szCs w:val="23"/>
              </w:rPr>
              <w:t xml:space="preserve">Security </w:t>
            </w:r>
            <w:proofErr w:type="gramStart"/>
            <w:r w:rsidRPr="00CA6FE6">
              <w:rPr>
                <w:rFonts w:ascii="Cambria" w:hAnsi="Cambria"/>
                <w:color w:val="FF0000"/>
                <w:sz w:val="23"/>
                <w:szCs w:val="23"/>
              </w:rPr>
              <w:t xml:space="preserve">deposit </w:t>
            </w:r>
            <w:r w:rsidRPr="00CA6FE6">
              <w:rPr>
                <w:rFonts w:ascii="Cambria" w:hAnsi="Cambria"/>
                <w:b/>
                <w:bCs/>
                <w:color w:val="FF0000"/>
                <w:sz w:val="23"/>
                <w:szCs w:val="23"/>
              </w:rPr>
              <w:t>@</w:t>
            </w:r>
            <w:proofErr w:type="gramEnd"/>
            <w:r w:rsidR="00A10F93" w:rsidRPr="00CA6FE6">
              <w:rPr>
                <w:rFonts w:ascii="Cambria" w:hAnsi="Cambria"/>
                <w:b/>
                <w:bCs/>
                <w:color w:val="FF0000"/>
                <w:sz w:val="23"/>
                <w:szCs w:val="23"/>
              </w:rPr>
              <w:t>10</w:t>
            </w:r>
            <w:r w:rsidRPr="00CA6FE6">
              <w:rPr>
                <w:rFonts w:ascii="Cambria" w:hAnsi="Cambria"/>
                <w:b/>
                <w:bCs/>
                <w:color w:val="FF0000"/>
                <w:sz w:val="23"/>
                <w:szCs w:val="23"/>
              </w:rPr>
              <w:t>%</w:t>
            </w:r>
            <w:r w:rsidRPr="00CA6FE6">
              <w:rPr>
                <w:rFonts w:ascii="Cambria" w:hAnsi="Cambria"/>
                <w:color w:val="FF0000"/>
                <w:sz w:val="23"/>
                <w:szCs w:val="23"/>
              </w:rPr>
              <w:t xml:space="preserve"> </w:t>
            </w:r>
            <w:r w:rsidRPr="00F776D6">
              <w:rPr>
                <w:rFonts w:ascii="Cambria" w:hAnsi="Cambria"/>
                <w:color w:val="auto"/>
                <w:sz w:val="23"/>
                <w:szCs w:val="23"/>
              </w:rPr>
              <w:t xml:space="preserve">of each running bills shall be deducted towards CPG. Such deduction will be </w:t>
            </w:r>
            <w:proofErr w:type="gramStart"/>
            <w:r w:rsidRPr="00F776D6">
              <w:rPr>
                <w:rFonts w:ascii="Cambria" w:hAnsi="Cambria"/>
                <w:color w:val="auto"/>
                <w:sz w:val="23"/>
                <w:szCs w:val="23"/>
              </w:rPr>
              <w:t>done</w:t>
            </w:r>
            <w:proofErr w:type="gramEnd"/>
            <w:r w:rsidRPr="00F776D6">
              <w:rPr>
                <w:rFonts w:ascii="Cambria" w:hAnsi="Cambria"/>
                <w:color w:val="auto"/>
                <w:sz w:val="23"/>
                <w:szCs w:val="23"/>
              </w:rPr>
              <w:t xml:space="preserv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w:t>
            </w:r>
            <w:proofErr w:type="gramStart"/>
            <w:r w:rsidRPr="00F776D6">
              <w:rPr>
                <w:rFonts w:ascii="Cambria" w:hAnsi="Cambria"/>
                <w:color w:val="auto"/>
                <w:sz w:val="23"/>
                <w:szCs w:val="23"/>
              </w:rPr>
              <w:t>BLOA)}</w:t>
            </w:r>
            <w:proofErr w:type="gramEnd"/>
            <w:r w:rsidRPr="00F776D6">
              <w:rPr>
                <w:rFonts w:ascii="Cambria" w:hAnsi="Cambria"/>
                <w:color w:val="auto"/>
                <w:sz w:val="23"/>
                <w:szCs w:val="23"/>
              </w:rPr>
              <w:t>.</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security(ies)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The period of delay for the above purpose shall be the time elapsed between the due date for submission of performance </w:t>
            </w:r>
            <w:r w:rsidRPr="00F776D6">
              <w:rPr>
                <w:rFonts w:ascii="Cambria" w:hAnsi="Cambria"/>
                <w:color w:val="auto"/>
                <w:sz w:val="23"/>
                <w:szCs w:val="23"/>
              </w:rPr>
              <w:lastRenderedPageBreak/>
              <w:t>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w:t>
            </w:r>
            <w:proofErr w:type="gramStart"/>
            <w:r w:rsidRPr="00472A77">
              <w:rPr>
                <w:rFonts w:ascii="Cambria" w:hAnsi="Cambria"/>
                <w:color w:val="auto"/>
                <w:sz w:val="23"/>
                <w:szCs w:val="23"/>
              </w:rPr>
              <w:t>the performance</w:t>
            </w:r>
            <w:proofErr w:type="gramEnd"/>
            <w:r w:rsidRPr="00472A77">
              <w:rPr>
                <w:rFonts w:ascii="Cambria" w:hAnsi="Cambria"/>
                <w:color w:val="auto"/>
                <w:sz w:val="23"/>
                <w:szCs w:val="23"/>
              </w:rPr>
              <w:t xml:space="preserv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 xml:space="preserve">The Employer shall be </w:t>
            </w:r>
            <w:proofErr w:type="gramStart"/>
            <w:r w:rsidRPr="00F776D6">
              <w:rPr>
                <w:rFonts w:ascii="Cambria" w:hAnsi="Cambria"/>
                <w:color w:val="auto"/>
                <w:sz w:val="23"/>
                <w:szCs w:val="23"/>
              </w:rPr>
              <w:t>sole</w:t>
            </w:r>
            <w:proofErr w:type="gramEnd"/>
            <w:r w:rsidRPr="00F776D6">
              <w:rPr>
                <w:rFonts w:ascii="Cambria" w:hAnsi="Cambria"/>
                <w:color w:val="auto"/>
                <w:sz w:val="23"/>
                <w:szCs w:val="23"/>
              </w:rPr>
              <w:t xml:space="preserv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776D6">
              <w:rPr>
                <w:rFonts w:ascii="Cambria" w:hAnsi="Cambria"/>
                <w:sz w:val="23"/>
                <w:szCs w:val="23"/>
              </w:rPr>
              <w:t>BLOA)}</w:t>
            </w:r>
            <w:proofErr w:type="gramEnd"/>
            <w:r w:rsidRPr="00F776D6">
              <w:rPr>
                <w:rFonts w:ascii="Cambria" w:hAnsi="Cambria"/>
                <w:sz w:val="23"/>
                <w:szCs w:val="23"/>
              </w:rPr>
              <w:t xml:space="preserve">. The submission of these performance securities to the Employer shall, however, be one of the conditions </w:t>
            </w:r>
            <w:proofErr w:type="gramStart"/>
            <w:r w:rsidRPr="00F776D6">
              <w:rPr>
                <w:rFonts w:ascii="Cambria" w:hAnsi="Cambria"/>
                <w:sz w:val="23"/>
                <w:szCs w:val="23"/>
              </w:rPr>
              <w:t>precedent</w:t>
            </w:r>
            <w:proofErr w:type="gramEnd"/>
            <w:r w:rsidRPr="00F776D6">
              <w:rPr>
                <w:rFonts w:ascii="Cambria" w:hAnsi="Cambria"/>
                <w:sz w:val="23"/>
                <w:szCs w:val="23"/>
              </w:rPr>
              <w:t xml:space="preserve"> for </w:t>
            </w:r>
            <w:proofErr w:type="gramStart"/>
            <w:r w:rsidRPr="00F776D6">
              <w:rPr>
                <w:rFonts w:ascii="Cambria" w:hAnsi="Cambria"/>
                <w:sz w:val="23"/>
                <w:szCs w:val="23"/>
              </w:rPr>
              <w:t>release</w:t>
            </w:r>
            <w:proofErr w:type="gramEnd"/>
            <w:r w:rsidRPr="00F776D6">
              <w:rPr>
                <w:rFonts w:ascii="Cambria" w:hAnsi="Cambria"/>
                <w:sz w:val="23"/>
                <w:szCs w:val="23"/>
              </w:rPr>
              <w:t xml:space="preserv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lastRenderedPageBreak/>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0C99E84D" w14:textId="5D01CEE3" w:rsidR="00DA4CCE" w:rsidRDefault="7DA93B85" w:rsidP="00DA4CCE">
                  <w:pPr>
                    <w:spacing w:line="259" w:lineRule="auto"/>
                    <w:jc w:val="center"/>
                    <w:rPr>
                      <w:rFonts w:ascii="Cambria" w:hAnsi="Cambria"/>
                      <w:b/>
                      <w:bCs/>
                      <w:color w:val="0000CC"/>
                      <w:sz w:val="23"/>
                      <w:szCs w:val="23"/>
                    </w:rPr>
                  </w:pPr>
                  <w:r w:rsidRPr="77BF7DCF">
                    <w:rPr>
                      <w:rFonts w:ascii="Cambria" w:hAnsi="Cambria"/>
                      <w:b/>
                      <w:bCs/>
                      <w:sz w:val="23"/>
                      <w:szCs w:val="23"/>
                    </w:rPr>
                    <w:t>Performance Security for</w:t>
                  </w:r>
                  <w:r w:rsidR="000C1C1E">
                    <w:rPr>
                      <w:rFonts w:ascii="Cambria" w:hAnsi="Cambria"/>
                      <w:b/>
                      <w:bCs/>
                      <w:color w:val="0000CC"/>
                      <w:sz w:val="23"/>
                      <w:szCs w:val="23"/>
                    </w:rPr>
                    <w:t xml:space="preserve">        </w:t>
                  </w:r>
                  <w:r w:rsidR="009B704D">
                    <w:rPr>
                      <w:rFonts w:ascii="Cambria" w:hAnsi="Cambria"/>
                      <w:b/>
                      <w:bCs/>
                      <w:color w:val="0000CC"/>
                      <w:sz w:val="23"/>
                      <w:szCs w:val="23"/>
                    </w:rPr>
                    <w:t>C</w:t>
                  </w:r>
                  <w:r w:rsidR="009B704D" w:rsidRPr="000F51BD">
                    <w:rPr>
                      <w:rFonts w:ascii="Cambria" w:hAnsi="Cambria"/>
                      <w:b/>
                      <w:bCs/>
                      <w:color w:val="0000CC"/>
                      <w:sz w:val="23"/>
                      <w:szCs w:val="23"/>
                    </w:rPr>
                    <w:t xml:space="preserve">onstruction of Cable </w:t>
                  </w:r>
                  <w:proofErr w:type="gramStart"/>
                  <w:r w:rsidR="009B704D" w:rsidRPr="000F51BD">
                    <w:rPr>
                      <w:rFonts w:ascii="Cambria" w:hAnsi="Cambria"/>
                      <w:b/>
                      <w:bCs/>
                      <w:color w:val="0000CC"/>
                      <w:sz w:val="23"/>
                      <w:szCs w:val="23"/>
                    </w:rPr>
                    <w:t>trench</w:t>
                  </w:r>
                  <w:proofErr w:type="gramEnd"/>
                  <w:r w:rsidR="009B704D" w:rsidRPr="000F51BD">
                    <w:rPr>
                      <w:rFonts w:ascii="Cambria" w:hAnsi="Cambria"/>
                      <w:b/>
                      <w:bCs/>
                      <w:color w:val="0000CC"/>
                      <w:sz w:val="23"/>
                      <w:szCs w:val="23"/>
                    </w:rPr>
                    <w:t xml:space="preserve"> cover of existing Cable Trench at 400/220kV Jalandhar</w:t>
                  </w:r>
                  <w:r w:rsidR="009B704D" w:rsidRPr="001749FE">
                    <w:rPr>
                      <w:rFonts w:ascii="Cambria" w:hAnsi="Cambria"/>
                      <w:b/>
                      <w:bCs/>
                      <w:color w:val="0000CC"/>
                      <w:sz w:val="23"/>
                      <w:szCs w:val="23"/>
                      <w:lang w:val="en"/>
                    </w:rPr>
                    <w:t>.</w:t>
                  </w:r>
                </w:p>
                <w:p w14:paraId="06BBA33E" w14:textId="07719BA2"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w:t>
            </w:r>
            <w:proofErr w:type="gramStart"/>
            <w:r w:rsidRPr="009447EC">
              <w:rPr>
                <w:rFonts w:ascii="Cambria" w:hAnsi="Cambria"/>
                <w:sz w:val="23"/>
                <w:szCs w:val="23"/>
              </w:rPr>
              <w:t>40.0,</w:t>
            </w:r>
            <w:proofErr w:type="gramEnd"/>
            <w:r w:rsidRPr="009447EC">
              <w:rPr>
                <w:rFonts w:ascii="Cambria" w:hAnsi="Cambria"/>
                <w:sz w:val="23"/>
                <w:szCs w:val="23"/>
              </w:rPr>
              <w:t xml:space="preserve">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BF152D" w:rsidRDefault="00392763" w:rsidP="00126A10">
            <w:pPr>
              <w:jc w:val="both"/>
              <w:rPr>
                <w:rFonts w:ascii="Cambria" w:hAnsi="Cambria" w:cs="Calibri"/>
                <w:b/>
                <w:bCs/>
                <w:sz w:val="23"/>
                <w:szCs w:val="23"/>
              </w:rPr>
            </w:pPr>
            <w:r w:rsidRPr="00BF152D">
              <w:rPr>
                <w:rFonts w:ascii="Cambria" w:hAnsi="Cambria" w:cs="Calibri"/>
                <w:b/>
                <w:bCs/>
                <w:sz w:val="23"/>
                <w:szCs w:val="23"/>
              </w:rPr>
              <w:t>Replace the existin</w:t>
            </w:r>
            <w:r w:rsidR="00A46531" w:rsidRPr="00BF152D">
              <w:rPr>
                <w:rFonts w:ascii="Cambria" w:hAnsi="Cambria" w:cs="Calibri"/>
                <w:b/>
                <w:bCs/>
                <w:sz w:val="23"/>
                <w:szCs w:val="23"/>
              </w:rPr>
              <w:t>g provision with the following:</w:t>
            </w:r>
          </w:p>
          <w:p w14:paraId="0C8FE7CE" w14:textId="77777777" w:rsidR="00A46531" w:rsidRPr="00BF152D" w:rsidRDefault="00A46531" w:rsidP="00126A10">
            <w:pPr>
              <w:jc w:val="both"/>
              <w:rPr>
                <w:rFonts w:ascii="Cambria" w:hAnsi="Cambria" w:cs="Calibri"/>
                <w:b/>
                <w:bCs/>
                <w:sz w:val="16"/>
                <w:szCs w:val="16"/>
              </w:rPr>
            </w:pPr>
          </w:p>
          <w:p w14:paraId="166C1196" w14:textId="77777777" w:rsidR="005244F8" w:rsidRPr="00BF152D" w:rsidRDefault="005244F8" w:rsidP="005244F8">
            <w:pPr>
              <w:autoSpaceDE w:val="0"/>
              <w:autoSpaceDN w:val="0"/>
              <w:adjustRightInd w:val="0"/>
              <w:jc w:val="both"/>
              <w:rPr>
                <w:rFonts w:ascii="Cambria" w:hAnsi="Cambria"/>
                <w:sz w:val="22"/>
                <w:szCs w:val="22"/>
              </w:rPr>
            </w:pPr>
            <w:r w:rsidRPr="00BF152D">
              <w:rPr>
                <w:rFonts w:ascii="Cambria" w:hAnsi="Cambria"/>
                <w:sz w:val="22"/>
                <w:szCs w:val="22"/>
              </w:rPr>
              <w:t xml:space="preserve">Issuing Banks </w:t>
            </w:r>
            <w:proofErr w:type="gramStart"/>
            <w:r w:rsidRPr="00BF152D">
              <w:rPr>
                <w:rFonts w:ascii="Cambria" w:hAnsi="Cambria"/>
                <w:sz w:val="22"/>
                <w:szCs w:val="22"/>
              </w:rPr>
              <w:t>The</w:t>
            </w:r>
            <w:proofErr w:type="gramEnd"/>
            <w:r w:rsidRPr="00BF152D">
              <w:rPr>
                <w:rFonts w:ascii="Cambria" w:hAnsi="Cambria"/>
                <w:sz w:val="22"/>
                <w:szCs w:val="22"/>
              </w:rPr>
              <w:t xml:space="preserve"> Bank Guarantee for Advance Payment Security and Performance Security are to be provided by the Contractor, which should be issued either:</w:t>
            </w:r>
          </w:p>
          <w:p w14:paraId="41004F19" w14:textId="77777777" w:rsidR="005244F8" w:rsidRPr="00BF152D" w:rsidRDefault="005244F8" w:rsidP="005244F8">
            <w:pPr>
              <w:autoSpaceDE w:val="0"/>
              <w:autoSpaceDN w:val="0"/>
              <w:adjustRightInd w:val="0"/>
              <w:jc w:val="both"/>
              <w:rPr>
                <w:rFonts w:ascii="Cambria" w:hAnsi="Cambria"/>
                <w:sz w:val="22"/>
                <w:szCs w:val="22"/>
              </w:rPr>
            </w:pPr>
          </w:p>
          <w:p w14:paraId="4AFADD2E" w14:textId="77777777" w:rsidR="005244F8" w:rsidRPr="00BF152D" w:rsidRDefault="005244F8" w:rsidP="00756CA6">
            <w:pPr>
              <w:ind w:left="497" w:hanging="441"/>
              <w:jc w:val="both"/>
              <w:rPr>
                <w:rFonts w:ascii="Cambria" w:hAnsi="Cambria"/>
                <w:sz w:val="22"/>
                <w:szCs w:val="22"/>
              </w:rPr>
            </w:pPr>
            <w:r w:rsidRPr="00BF152D">
              <w:rPr>
                <w:rFonts w:ascii="Cambria" w:hAnsi="Cambria"/>
                <w:sz w:val="22"/>
                <w:szCs w:val="22"/>
              </w:rPr>
              <w:t>(a)</w:t>
            </w:r>
            <w:r w:rsidR="00756CA6" w:rsidRPr="00BF152D">
              <w:rPr>
                <w:rFonts w:ascii="Cambria" w:hAnsi="Cambria"/>
                <w:sz w:val="22"/>
                <w:szCs w:val="22"/>
              </w:rPr>
              <w:t xml:space="preserve"> </w:t>
            </w:r>
            <w:r w:rsidRPr="00BF152D">
              <w:rPr>
                <w:rFonts w:ascii="Cambria" w:hAnsi="Cambria"/>
                <w:sz w:val="22"/>
                <w:szCs w:val="22"/>
              </w:rPr>
              <w:t xml:space="preserve"> by a Public Sector Bank located in India, or</w:t>
            </w:r>
          </w:p>
          <w:p w14:paraId="67C0C651" w14:textId="77777777" w:rsidR="005244F8" w:rsidRPr="00BF152D" w:rsidRDefault="005244F8" w:rsidP="005244F8">
            <w:pPr>
              <w:autoSpaceDE w:val="0"/>
              <w:autoSpaceDN w:val="0"/>
              <w:adjustRightInd w:val="0"/>
              <w:jc w:val="both"/>
              <w:rPr>
                <w:rFonts w:ascii="Cambria" w:hAnsi="Cambria"/>
                <w:sz w:val="22"/>
                <w:szCs w:val="22"/>
              </w:rPr>
            </w:pPr>
          </w:p>
          <w:p w14:paraId="57A4FDE9" w14:textId="77777777" w:rsidR="005244F8" w:rsidRPr="00BF152D" w:rsidRDefault="005244F8" w:rsidP="00756CA6">
            <w:pPr>
              <w:ind w:left="497" w:hanging="441"/>
              <w:jc w:val="both"/>
              <w:rPr>
                <w:rFonts w:ascii="Cambria" w:hAnsi="Cambria"/>
                <w:sz w:val="22"/>
                <w:szCs w:val="22"/>
              </w:rPr>
            </w:pPr>
            <w:r w:rsidRPr="00BF152D">
              <w:rPr>
                <w:rFonts w:ascii="Cambria" w:hAnsi="Cambria"/>
                <w:sz w:val="22"/>
                <w:szCs w:val="22"/>
              </w:rPr>
              <w:lastRenderedPageBreak/>
              <w:t xml:space="preserve">(b) </w:t>
            </w:r>
            <w:r w:rsidR="00756CA6" w:rsidRPr="00BF152D">
              <w:rPr>
                <w:rFonts w:ascii="Cambria" w:hAnsi="Cambria"/>
                <w:sz w:val="22"/>
                <w:szCs w:val="22"/>
              </w:rPr>
              <w:t xml:space="preserve"> </w:t>
            </w:r>
            <w:r w:rsidRPr="00BF152D">
              <w:rPr>
                <w:rFonts w:ascii="Cambria" w:hAnsi="Cambria"/>
                <w:sz w:val="22"/>
                <w:szCs w:val="22"/>
              </w:rPr>
              <w:t xml:space="preserve">a scheduled Indian Bank having paid up capital (net of any accumulated losses) of Rs. 1,000 </w:t>
            </w:r>
            <w:proofErr w:type="gramStart"/>
            <w:r w:rsidRPr="00BF152D">
              <w:rPr>
                <w:rFonts w:ascii="Cambria" w:hAnsi="Cambria"/>
                <w:sz w:val="22"/>
                <w:szCs w:val="22"/>
              </w:rPr>
              <w:t>Million</w:t>
            </w:r>
            <w:proofErr w:type="gramEnd"/>
            <w:r w:rsidRPr="00BF152D">
              <w:rPr>
                <w:rFonts w:ascii="Cambria" w:hAnsi="Cambria"/>
                <w:sz w:val="22"/>
                <w:szCs w:val="22"/>
              </w:rPr>
              <w:t xml:space="preserve"> or above (the latest annual report</w:t>
            </w:r>
            <w:r w:rsidR="00756CA6" w:rsidRPr="00BF152D">
              <w:rPr>
                <w:rFonts w:ascii="Cambria" w:hAnsi="Cambria"/>
                <w:sz w:val="22"/>
                <w:szCs w:val="22"/>
              </w:rPr>
              <w:t xml:space="preserve"> </w:t>
            </w:r>
            <w:r w:rsidRPr="00BF152D">
              <w:rPr>
                <w:rFonts w:ascii="Cambria" w:hAnsi="Cambria"/>
                <w:sz w:val="22"/>
                <w:szCs w:val="22"/>
              </w:rPr>
              <w:t>of the Bank should support compliance of capital adequacy ratio requirement), or</w:t>
            </w:r>
          </w:p>
          <w:p w14:paraId="308D56CC" w14:textId="77777777" w:rsidR="005244F8" w:rsidRPr="00BF152D" w:rsidRDefault="005244F8" w:rsidP="005244F8">
            <w:pPr>
              <w:autoSpaceDE w:val="0"/>
              <w:autoSpaceDN w:val="0"/>
              <w:adjustRightInd w:val="0"/>
              <w:jc w:val="both"/>
              <w:rPr>
                <w:rFonts w:ascii="Cambria" w:hAnsi="Cambria"/>
                <w:sz w:val="22"/>
                <w:szCs w:val="22"/>
              </w:rPr>
            </w:pPr>
          </w:p>
          <w:p w14:paraId="35661433" w14:textId="77777777" w:rsidR="0097625F" w:rsidRPr="00BF152D" w:rsidRDefault="005244F8" w:rsidP="005244F8">
            <w:pPr>
              <w:ind w:left="497" w:hanging="441"/>
              <w:jc w:val="both"/>
              <w:rPr>
                <w:rFonts w:ascii="Cambria" w:hAnsi="Cambria"/>
                <w:b/>
                <w:bCs/>
                <w:sz w:val="22"/>
                <w:szCs w:val="22"/>
              </w:rPr>
            </w:pPr>
            <w:r w:rsidRPr="00BF152D">
              <w:rPr>
                <w:rFonts w:ascii="Cambria" w:hAnsi="Cambria"/>
                <w:sz w:val="22"/>
                <w:szCs w:val="22"/>
              </w:rPr>
              <w:t xml:space="preserve">(c) </w:t>
            </w:r>
            <w:r w:rsidR="00756CA6" w:rsidRPr="00BF152D">
              <w:rPr>
                <w:rFonts w:ascii="Cambria" w:hAnsi="Cambria"/>
                <w:sz w:val="22"/>
                <w:szCs w:val="22"/>
              </w:rPr>
              <w:t xml:space="preserve"> </w:t>
            </w:r>
            <w:r w:rsidRPr="00BF152D">
              <w:rPr>
                <w:rFonts w:ascii="Cambria" w:hAnsi="Cambria"/>
                <w:sz w:val="22"/>
                <w:szCs w:val="22"/>
              </w:rPr>
              <w:t xml:space="preserve">by a foreign bank or a subsidiary of a foreign bank, acceptable to the Employer, with overall international corporate rating or rating of </w:t>
            </w:r>
            <w:proofErr w:type="gramStart"/>
            <w:r w:rsidRPr="00BF152D">
              <w:rPr>
                <w:rFonts w:ascii="Cambria" w:hAnsi="Cambria"/>
                <w:sz w:val="22"/>
                <w:szCs w:val="22"/>
              </w:rPr>
              <w:t>long term</w:t>
            </w:r>
            <w:proofErr w:type="gramEnd"/>
            <w:r w:rsidRPr="00BF152D">
              <w:rPr>
                <w:rFonts w:ascii="Cambria" w:hAnsi="Cambri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BF152D">
              <w:rPr>
                <w:rFonts w:ascii="Cambria" w:hAnsi="Cambria"/>
                <w:b/>
                <w:bCs/>
                <w:sz w:val="22"/>
                <w:szCs w:val="22"/>
              </w:rPr>
              <w:t>as per para (b) above.</w:t>
            </w:r>
          </w:p>
          <w:p w14:paraId="797E50C6" w14:textId="77777777" w:rsidR="005244F8" w:rsidRPr="00BF152D" w:rsidRDefault="005244F8" w:rsidP="005244F8">
            <w:pPr>
              <w:ind w:left="497" w:hanging="441"/>
              <w:jc w:val="both"/>
              <w:rPr>
                <w:rFonts w:ascii="Cambria" w:hAnsi="Cambria" w:cs="Calibri"/>
                <w:b/>
                <w:bCs/>
                <w:sz w:val="23"/>
                <w:szCs w:val="23"/>
              </w:rPr>
            </w:pPr>
          </w:p>
          <w:p w14:paraId="2AA86AF6" w14:textId="77777777" w:rsidR="005244F8" w:rsidRPr="00BF152D" w:rsidRDefault="005244F8" w:rsidP="005244F8">
            <w:pPr>
              <w:ind w:right="72"/>
              <w:jc w:val="both"/>
              <w:rPr>
                <w:rFonts w:ascii="Cambria" w:eastAsia="Batang" w:hAnsi="Cambria" w:cs="Arial"/>
                <w:b/>
                <w:bCs/>
                <w:sz w:val="22"/>
                <w:szCs w:val="22"/>
              </w:rPr>
            </w:pPr>
            <w:r w:rsidRPr="00BF152D">
              <w:rPr>
                <w:rFonts w:ascii="Cambria" w:hAnsi="Cambria"/>
                <w:sz w:val="22"/>
                <w:szCs w:val="22"/>
              </w:rPr>
              <w:t>The contractor has the option to submit BG (towards Performance Security) using SFMS Platform.</w:t>
            </w:r>
          </w:p>
          <w:p w14:paraId="7B04FA47" w14:textId="77777777" w:rsidR="005244F8" w:rsidRPr="00BF152D" w:rsidRDefault="005244F8" w:rsidP="005244F8">
            <w:pPr>
              <w:ind w:right="72"/>
              <w:jc w:val="both"/>
              <w:rPr>
                <w:rFonts w:ascii="Cambria" w:eastAsia="Batang" w:hAnsi="Cambria" w:cs="Arial"/>
                <w:sz w:val="16"/>
                <w:szCs w:val="16"/>
              </w:rPr>
            </w:pPr>
          </w:p>
          <w:p w14:paraId="533EDB21" w14:textId="77777777" w:rsidR="005244F8" w:rsidRPr="00BF152D" w:rsidRDefault="005244F8" w:rsidP="005244F8">
            <w:pPr>
              <w:ind w:right="72"/>
              <w:jc w:val="both"/>
              <w:rPr>
                <w:rFonts w:ascii="Cambria" w:eastAsia="Batang" w:hAnsi="Cambria" w:cs="Arial"/>
                <w:b/>
                <w:bCs/>
                <w:sz w:val="22"/>
                <w:szCs w:val="22"/>
              </w:rPr>
            </w:pPr>
            <w:r w:rsidRPr="00BF152D">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BF152D"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BF152D" w14:paraId="0333FF1B" w14:textId="77777777" w:rsidTr="004F25EE">
              <w:tc>
                <w:tcPr>
                  <w:tcW w:w="1957" w:type="dxa"/>
                  <w:shd w:val="clear" w:color="auto" w:fill="auto"/>
                </w:tcPr>
                <w:p w14:paraId="63F5147D" w14:textId="77777777" w:rsidR="005244F8" w:rsidRPr="00BF152D" w:rsidRDefault="005244F8" w:rsidP="004F25EE">
                  <w:pPr>
                    <w:ind w:right="-27"/>
                    <w:jc w:val="center"/>
                    <w:rPr>
                      <w:rFonts w:ascii="Cambria" w:hAnsi="Cambria" w:cs="Arial"/>
                      <w:b/>
                      <w:bCs/>
                      <w:sz w:val="22"/>
                      <w:szCs w:val="22"/>
                      <w:lang w:bidi="en-US"/>
                    </w:rPr>
                  </w:pPr>
                  <w:r w:rsidRPr="00BF152D">
                    <w:rPr>
                      <w:rFonts w:ascii="Cambria" w:hAnsi="Cambria"/>
                      <w:b/>
                      <w:bCs/>
                      <w:sz w:val="22"/>
                      <w:szCs w:val="22"/>
                    </w:rPr>
                    <w:t xml:space="preserve">  </w:t>
                  </w:r>
                  <w:r w:rsidRPr="00BF152D">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BF152D" w:rsidRDefault="005244F8" w:rsidP="004F25EE">
                  <w:pPr>
                    <w:ind w:right="-63"/>
                    <w:jc w:val="center"/>
                    <w:rPr>
                      <w:rFonts w:ascii="Cambria" w:hAnsi="Cambria" w:cs="Arial"/>
                      <w:b/>
                      <w:bCs/>
                      <w:sz w:val="22"/>
                      <w:szCs w:val="22"/>
                      <w:lang w:bidi="en-US"/>
                    </w:rPr>
                  </w:pPr>
                  <w:r w:rsidRPr="00BF152D">
                    <w:rPr>
                      <w:rFonts w:ascii="Cambria" w:hAnsi="Cambria" w:cs="Arial"/>
                      <w:b/>
                      <w:bCs/>
                      <w:sz w:val="22"/>
                      <w:szCs w:val="22"/>
                      <w:lang w:bidi="en-US"/>
                    </w:rPr>
                    <w:t>Branch IFSC Code</w:t>
                  </w:r>
                </w:p>
              </w:tc>
              <w:tc>
                <w:tcPr>
                  <w:tcW w:w="1843" w:type="dxa"/>
                </w:tcPr>
                <w:p w14:paraId="6B5E75CE" w14:textId="77777777" w:rsidR="005244F8" w:rsidRPr="00BF152D" w:rsidRDefault="005244F8" w:rsidP="004F25EE">
                  <w:pPr>
                    <w:ind w:right="-54"/>
                    <w:jc w:val="center"/>
                    <w:rPr>
                      <w:rFonts w:ascii="Cambria" w:hAnsi="Cambria" w:cs="Arial"/>
                      <w:b/>
                      <w:bCs/>
                      <w:sz w:val="22"/>
                      <w:szCs w:val="22"/>
                      <w:lang w:bidi="en-US"/>
                    </w:rPr>
                  </w:pPr>
                  <w:r w:rsidRPr="00BF152D">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BF152D" w:rsidRDefault="005244F8" w:rsidP="004F25EE">
                  <w:pPr>
                    <w:ind w:right="-54"/>
                    <w:jc w:val="center"/>
                    <w:rPr>
                      <w:rFonts w:ascii="Cambria" w:hAnsi="Cambria" w:cs="Arial"/>
                      <w:b/>
                      <w:bCs/>
                      <w:sz w:val="22"/>
                      <w:szCs w:val="22"/>
                      <w:lang w:bidi="en-US"/>
                    </w:rPr>
                  </w:pPr>
                  <w:r w:rsidRPr="00BF152D">
                    <w:rPr>
                      <w:rFonts w:ascii="Cambria" w:hAnsi="Cambria" w:cs="Arial"/>
                      <w:b/>
                      <w:bCs/>
                      <w:sz w:val="22"/>
                      <w:szCs w:val="22"/>
                      <w:lang w:bidi="en-US"/>
                    </w:rPr>
                    <w:t>POWERGRID Current A/c No.</w:t>
                  </w:r>
                </w:p>
              </w:tc>
            </w:tr>
            <w:tr w:rsidR="005244F8" w:rsidRPr="00BF152D" w14:paraId="36606F8D" w14:textId="77777777" w:rsidTr="004F25EE">
              <w:tc>
                <w:tcPr>
                  <w:tcW w:w="1957" w:type="dxa"/>
                  <w:shd w:val="clear" w:color="auto" w:fill="auto"/>
                </w:tcPr>
                <w:p w14:paraId="3857005A" w14:textId="77777777" w:rsidR="005244F8" w:rsidRPr="00BF152D" w:rsidRDefault="005244F8" w:rsidP="004F25EE">
                  <w:pPr>
                    <w:ind w:right="-29"/>
                    <w:jc w:val="both"/>
                    <w:rPr>
                      <w:rFonts w:ascii="Cambria" w:hAnsi="Cambria" w:cs="Arial"/>
                      <w:b/>
                      <w:bCs/>
                      <w:sz w:val="22"/>
                      <w:szCs w:val="22"/>
                      <w:lang w:bidi="en-US"/>
                    </w:rPr>
                  </w:pPr>
                  <w:r w:rsidRPr="00BF152D">
                    <w:rPr>
                      <w:rFonts w:ascii="Cambria" w:hAnsi="Cambria" w:cs="Arial"/>
                      <w:b/>
                      <w:bCs/>
                      <w:sz w:val="22"/>
                      <w:szCs w:val="22"/>
                      <w:lang w:bidi="en-US"/>
                    </w:rPr>
                    <w:t>State Bank of India, Gandhi Nagar, Jammu</w:t>
                  </w:r>
                </w:p>
              </w:tc>
              <w:tc>
                <w:tcPr>
                  <w:tcW w:w="1620" w:type="dxa"/>
                  <w:shd w:val="clear" w:color="auto" w:fill="auto"/>
                </w:tcPr>
                <w:p w14:paraId="4F9C8809" w14:textId="77777777" w:rsidR="005244F8" w:rsidRPr="00BF152D" w:rsidRDefault="005244F8" w:rsidP="004F25EE">
                  <w:pPr>
                    <w:ind w:right="-29"/>
                    <w:jc w:val="center"/>
                    <w:rPr>
                      <w:rFonts w:ascii="Cambria" w:hAnsi="Cambria" w:cs="Arial"/>
                      <w:b/>
                      <w:bCs/>
                      <w:sz w:val="22"/>
                      <w:szCs w:val="22"/>
                      <w:lang w:bidi="en-US"/>
                    </w:rPr>
                  </w:pPr>
                  <w:r w:rsidRPr="00BF152D">
                    <w:rPr>
                      <w:rFonts w:ascii="Cambria" w:hAnsi="Cambria" w:cs="Arial"/>
                      <w:b/>
                      <w:bCs/>
                      <w:sz w:val="22"/>
                      <w:szCs w:val="22"/>
                      <w:lang w:bidi="en-US"/>
                    </w:rPr>
                    <w:t>SBIN0003132</w:t>
                  </w:r>
                </w:p>
              </w:tc>
              <w:tc>
                <w:tcPr>
                  <w:tcW w:w="1843" w:type="dxa"/>
                </w:tcPr>
                <w:p w14:paraId="54907459" w14:textId="77777777" w:rsidR="005244F8" w:rsidRPr="00BF152D" w:rsidRDefault="005244F8" w:rsidP="004F25EE">
                  <w:pPr>
                    <w:spacing w:after="200" w:line="252" w:lineRule="auto"/>
                    <w:ind w:right="-54"/>
                    <w:jc w:val="center"/>
                    <w:rPr>
                      <w:rFonts w:ascii="Cambria" w:hAnsi="Cambria" w:cs="Arial"/>
                      <w:b/>
                      <w:bCs/>
                      <w:sz w:val="22"/>
                      <w:szCs w:val="22"/>
                      <w:lang w:bidi="en-US"/>
                    </w:rPr>
                  </w:pPr>
                  <w:r w:rsidRPr="00BF152D">
                    <w:rPr>
                      <w:rFonts w:ascii="Cambria" w:hAnsi="Cambria" w:cs="Arial"/>
                      <w:b/>
                      <w:bCs/>
                      <w:sz w:val="22"/>
                      <w:szCs w:val="22"/>
                      <w:lang w:bidi="en-US"/>
                    </w:rPr>
                    <w:t>SBIN0014501</w:t>
                  </w:r>
                </w:p>
              </w:tc>
              <w:tc>
                <w:tcPr>
                  <w:tcW w:w="1577" w:type="dxa"/>
                  <w:shd w:val="clear" w:color="auto" w:fill="auto"/>
                </w:tcPr>
                <w:p w14:paraId="0E12332A" w14:textId="77777777" w:rsidR="005244F8" w:rsidRPr="00BF152D" w:rsidRDefault="005244F8" w:rsidP="004F25EE">
                  <w:pPr>
                    <w:spacing w:after="200" w:line="252" w:lineRule="auto"/>
                    <w:ind w:right="-54"/>
                    <w:jc w:val="center"/>
                    <w:rPr>
                      <w:rFonts w:ascii="Cambria" w:hAnsi="Cambria" w:cs="Arial"/>
                      <w:b/>
                      <w:bCs/>
                      <w:sz w:val="21"/>
                      <w:szCs w:val="21"/>
                      <w:lang w:bidi="en-US"/>
                    </w:rPr>
                  </w:pPr>
                  <w:r w:rsidRPr="00BF152D">
                    <w:rPr>
                      <w:rFonts w:ascii="Cambria" w:hAnsi="Cambria" w:cs="Arial"/>
                      <w:b/>
                      <w:bCs/>
                      <w:sz w:val="21"/>
                      <w:szCs w:val="21"/>
                      <w:lang w:bidi="en-US"/>
                    </w:rPr>
                    <w:t>10315031267</w:t>
                  </w:r>
                </w:p>
              </w:tc>
            </w:tr>
          </w:tbl>
          <w:p w14:paraId="1A939487" w14:textId="77777777" w:rsidR="005244F8" w:rsidRPr="00BF152D"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Pr="00BF152D" w:rsidRDefault="005244F8" w:rsidP="005244F8">
            <w:pPr>
              <w:ind w:right="72"/>
              <w:jc w:val="both"/>
              <w:rPr>
                <w:rFonts w:ascii="Cambria" w:eastAsia="Calibri" w:hAnsi="Cambria" w:cs="Book Antiqua"/>
                <w:color w:val="000000"/>
                <w:sz w:val="22"/>
                <w:szCs w:val="22"/>
                <w:lang w:bidi="hi-IN"/>
              </w:rPr>
            </w:pPr>
            <w:r w:rsidRPr="00BF152D">
              <w:rPr>
                <w:rFonts w:ascii="Cambria" w:eastAsia="Calibri" w:hAnsi="Cambria" w:cs="Book Antiqua"/>
                <w:color w:val="000000"/>
                <w:sz w:val="22"/>
                <w:szCs w:val="22"/>
                <w:lang w:bidi="hi-IN"/>
              </w:rPr>
              <w:t xml:space="preserve">In addition to the above, the Bank Guarantee (towards </w:t>
            </w:r>
            <w:r w:rsidRPr="00BF152D">
              <w:rPr>
                <w:rFonts w:ascii="Cambria" w:eastAsia="Batang" w:hAnsi="Cambria" w:cs="Arial"/>
                <w:sz w:val="22"/>
                <w:szCs w:val="22"/>
              </w:rPr>
              <w:t xml:space="preserve">Performance Security) </w:t>
            </w:r>
            <w:r w:rsidRPr="00BF152D">
              <w:rPr>
                <w:rFonts w:ascii="Cambria" w:eastAsia="Calibri" w:hAnsi="Cambria" w:cs="Book Antiqua"/>
                <w:color w:val="000000"/>
                <w:sz w:val="22"/>
                <w:szCs w:val="22"/>
                <w:lang w:bidi="hi-IN"/>
              </w:rPr>
              <w:t>should be submitted in the Physical form as specified in GCC Clause 8.</w:t>
            </w:r>
          </w:p>
          <w:p w14:paraId="6AA258D8" w14:textId="77777777" w:rsidR="006405D7" w:rsidRPr="00BF152D"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BF152D" w:rsidRDefault="008C154C" w:rsidP="00126A10">
            <w:pPr>
              <w:jc w:val="both"/>
              <w:rPr>
                <w:rFonts w:ascii="Cambria" w:hAnsi="Cambria" w:cs="Calibri"/>
                <w:b/>
                <w:bCs/>
                <w:sz w:val="23"/>
                <w:szCs w:val="23"/>
              </w:rPr>
            </w:pPr>
            <w:r w:rsidRPr="00BF152D">
              <w:rPr>
                <w:rFonts w:ascii="Cambria" w:hAnsi="Cambria" w:cs="Calibri"/>
                <w:b/>
                <w:bCs/>
                <w:sz w:val="23"/>
                <w:szCs w:val="23"/>
              </w:rPr>
              <w:t xml:space="preserve">Add </w:t>
            </w:r>
            <w:proofErr w:type="gramStart"/>
            <w:r w:rsidRPr="00BF152D">
              <w:rPr>
                <w:rFonts w:ascii="Cambria" w:hAnsi="Cambria" w:cs="Calibri"/>
                <w:b/>
                <w:bCs/>
                <w:sz w:val="23"/>
                <w:szCs w:val="23"/>
              </w:rPr>
              <w:t>following</w:t>
            </w:r>
            <w:proofErr w:type="gramEnd"/>
            <w:r w:rsidRPr="00BF152D">
              <w:rPr>
                <w:rFonts w:ascii="Cambria" w:hAnsi="Cambria" w:cs="Calibri"/>
                <w:b/>
                <w:bCs/>
                <w:sz w:val="23"/>
                <w:szCs w:val="23"/>
              </w:rPr>
              <w:t xml:space="preserve"> new sub-Clauses in GCC clause 11.1:</w:t>
            </w:r>
          </w:p>
          <w:p w14:paraId="29D6B04F" w14:textId="77777777" w:rsidR="00BD5CD4" w:rsidRPr="00BF152D" w:rsidRDefault="00BD5CD4" w:rsidP="00126A10">
            <w:pPr>
              <w:jc w:val="both"/>
              <w:rPr>
                <w:rFonts w:ascii="Cambria" w:hAnsi="Cambria" w:cs="Calibri"/>
                <w:sz w:val="23"/>
                <w:szCs w:val="23"/>
              </w:rPr>
            </w:pPr>
            <w:r w:rsidRPr="00BF152D">
              <w:rPr>
                <w:rFonts w:ascii="Cambria" w:hAnsi="Cambria" w:cs="Calibri"/>
                <w:sz w:val="23"/>
                <w:szCs w:val="23"/>
              </w:rPr>
              <w:t xml:space="preserve"> </w:t>
            </w:r>
          </w:p>
          <w:p w14:paraId="077C6BB1" w14:textId="77777777" w:rsidR="00BD5CD4" w:rsidRPr="00BF152D" w:rsidRDefault="008C154C" w:rsidP="00126A10">
            <w:pPr>
              <w:widowControl w:val="0"/>
              <w:autoSpaceDE w:val="0"/>
              <w:autoSpaceDN w:val="0"/>
              <w:adjustRightInd w:val="0"/>
              <w:ind w:left="671" w:right="27" w:hanging="671"/>
              <w:jc w:val="both"/>
              <w:rPr>
                <w:rFonts w:ascii="Cambria" w:hAnsi="Cambria" w:cs="Calibri"/>
                <w:sz w:val="23"/>
                <w:szCs w:val="23"/>
              </w:rPr>
            </w:pPr>
            <w:r w:rsidRPr="00BF152D">
              <w:rPr>
                <w:rFonts w:ascii="Cambria" w:hAnsi="Cambria"/>
                <w:sz w:val="23"/>
                <w:szCs w:val="23"/>
              </w:rPr>
              <w:t>11.4</w:t>
            </w:r>
            <w:r w:rsidRPr="00BF152D">
              <w:rPr>
                <w:rFonts w:ascii="Cambria" w:hAnsi="Cambria"/>
                <w:sz w:val="23"/>
                <w:szCs w:val="23"/>
              </w:rPr>
              <w:tab/>
            </w:r>
            <w:r w:rsidR="002A62AC" w:rsidRPr="00BF152D">
              <w:rPr>
                <w:rFonts w:ascii="Cambria" w:hAnsi="Cambria"/>
                <w:sz w:val="23"/>
                <w:szCs w:val="23"/>
              </w:rPr>
              <w:t>The sources of the materials to be provided/</w:t>
            </w:r>
            <w:r w:rsidR="0045737C" w:rsidRPr="00BF152D">
              <w:rPr>
                <w:rFonts w:ascii="Cambria" w:hAnsi="Cambria"/>
                <w:sz w:val="23"/>
                <w:szCs w:val="23"/>
              </w:rPr>
              <w:t xml:space="preserve"> </w:t>
            </w:r>
            <w:r w:rsidR="002A62AC" w:rsidRPr="00BF152D">
              <w:rPr>
                <w:rFonts w:ascii="Cambria" w:hAnsi="Cambria"/>
                <w:sz w:val="23"/>
                <w:szCs w:val="23"/>
              </w:rPr>
              <w:t xml:space="preserve">supplied by the Contractor shall be got approved from Engineer-in-charge. </w:t>
            </w:r>
            <w:r w:rsidR="00BD5CD4" w:rsidRPr="00BF152D">
              <w:rPr>
                <w:rFonts w:ascii="Cambria" w:hAnsi="Cambria"/>
                <w:sz w:val="23"/>
                <w:szCs w:val="23"/>
              </w:rPr>
              <w:t>The</w:t>
            </w:r>
            <w:r w:rsidR="00BD5CD4" w:rsidRPr="00BF152D">
              <w:rPr>
                <w:rFonts w:ascii="Cambria" w:hAnsi="Cambria" w:cs="Calibri"/>
                <w:sz w:val="23"/>
                <w:szCs w:val="23"/>
              </w:rPr>
              <w:t xml:space="preserve"> various field and laboratory tests involved as per the Quality Plan/ Technical Specifications/ directions of Engineer-in-charge are to be carried out by the successful </w:t>
            </w:r>
            <w:r w:rsidR="007C725D" w:rsidRPr="00BF152D">
              <w:rPr>
                <w:rFonts w:ascii="Cambria" w:hAnsi="Cambria" w:cs="Calibri"/>
                <w:sz w:val="23"/>
                <w:szCs w:val="23"/>
              </w:rPr>
              <w:t>Bidder</w:t>
            </w:r>
            <w:r w:rsidR="00BD5CD4" w:rsidRPr="00BF152D">
              <w:rPr>
                <w:rFonts w:ascii="Cambria" w:hAnsi="Cambria" w:cs="Calibri"/>
                <w:sz w:val="23"/>
                <w:szCs w:val="23"/>
              </w:rPr>
              <w:t xml:space="preserve"> (contractor) at his own cost and no additional payment shall be considered on this account. The </w:t>
            </w:r>
            <w:r w:rsidR="007C725D" w:rsidRPr="00BF152D">
              <w:rPr>
                <w:rFonts w:ascii="Cambria" w:hAnsi="Cambria" w:cs="Calibri"/>
                <w:sz w:val="23"/>
                <w:szCs w:val="23"/>
              </w:rPr>
              <w:t>Bidders</w:t>
            </w:r>
            <w:r w:rsidR="00BD5CD4" w:rsidRPr="00BF152D">
              <w:rPr>
                <w:rFonts w:ascii="Cambria" w:hAnsi="Cambria" w:cs="Calibri"/>
                <w:sz w:val="23"/>
                <w:szCs w:val="23"/>
              </w:rPr>
              <w:t xml:space="preserve"> should </w:t>
            </w:r>
            <w:proofErr w:type="gramStart"/>
            <w:r w:rsidR="00BD5CD4" w:rsidRPr="00BF152D">
              <w:rPr>
                <w:rFonts w:ascii="Cambria" w:hAnsi="Cambria" w:cs="Calibri"/>
                <w:sz w:val="23"/>
                <w:szCs w:val="23"/>
              </w:rPr>
              <w:t>take into account</w:t>
            </w:r>
            <w:proofErr w:type="gramEnd"/>
            <w:r w:rsidR="00BD5CD4" w:rsidRPr="00BF152D">
              <w:rPr>
                <w:rFonts w:ascii="Cambria" w:hAnsi="Cambria" w:cs="Calibri"/>
                <w:sz w:val="23"/>
                <w:szCs w:val="23"/>
              </w:rPr>
              <w:t xml:space="preserve"> </w:t>
            </w:r>
            <w:r w:rsidR="002A62AC" w:rsidRPr="00BF152D">
              <w:rPr>
                <w:rFonts w:ascii="Cambria" w:hAnsi="Cambria" w:cs="Calibri"/>
                <w:sz w:val="23"/>
                <w:szCs w:val="23"/>
              </w:rPr>
              <w:t>these</w:t>
            </w:r>
            <w:r w:rsidR="00BD5CD4" w:rsidRPr="00BF152D">
              <w:rPr>
                <w:rFonts w:ascii="Cambria" w:hAnsi="Cambria" w:cs="Calibri"/>
                <w:sz w:val="23"/>
                <w:szCs w:val="23"/>
              </w:rPr>
              <w:t xml:space="preserve"> aspect</w:t>
            </w:r>
            <w:r w:rsidR="002A62AC" w:rsidRPr="00BF152D">
              <w:rPr>
                <w:rFonts w:ascii="Cambria" w:hAnsi="Cambria" w:cs="Calibri"/>
                <w:sz w:val="23"/>
                <w:szCs w:val="23"/>
              </w:rPr>
              <w:t>s</w:t>
            </w:r>
            <w:r w:rsidR="00BD5CD4" w:rsidRPr="00BF152D">
              <w:rPr>
                <w:rFonts w:ascii="Cambria" w:hAnsi="Cambria" w:cs="Calibri"/>
                <w:sz w:val="23"/>
                <w:szCs w:val="23"/>
              </w:rPr>
              <w:t xml:space="preserve"> while submitting their offers.</w:t>
            </w:r>
          </w:p>
          <w:p w14:paraId="4A40D16F" w14:textId="77777777" w:rsidR="008F29B4" w:rsidRPr="00BF152D" w:rsidRDefault="008F29B4" w:rsidP="00126A10">
            <w:pPr>
              <w:widowControl w:val="0"/>
              <w:autoSpaceDE w:val="0"/>
              <w:autoSpaceDN w:val="0"/>
              <w:adjustRightInd w:val="0"/>
              <w:ind w:left="671" w:right="27" w:hanging="671"/>
              <w:jc w:val="both"/>
              <w:rPr>
                <w:rFonts w:ascii="Cambria" w:hAnsi="Cambria" w:cs="Calibri"/>
                <w:sz w:val="23"/>
                <w:szCs w:val="23"/>
              </w:rPr>
            </w:pPr>
          </w:p>
          <w:p w14:paraId="27A70AFD" w14:textId="708B3A44" w:rsidR="008F29B4" w:rsidRPr="00BF152D" w:rsidRDefault="008F29B4" w:rsidP="00126A10">
            <w:pPr>
              <w:widowControl w:val="0"/>
              <w:autoSpaceDE w:val="0"/>
              <w:autoSpaceDN w:val="0"/>
              <w:adjustRightInd w:val="0"/>
              <w:ind w:left="671" w:right="27" w:hanging="671"/>
              <w:jc w:val="both"/>
              <w:rPr>
                <w:rFonts w:ascii="Cambria" w:hAnsi="Cambria"/>
                <w:color w:val="0000CC"/>
                <w:sz w:val="23"/>
                <w:szCs w:val="23"/>
              </w:rPr>
            </w:pPr>
            <w:r w:rsidRPr="00BF152D">
              <w:rPr>
                <w:rFonts w:ascii="Cambria" w:hAnsi="Cambria" w:cs="Calibri"/>
                <w:sz w:val="23"/>
                <w:szCs w:val="23"/>
              </w:rPr>
              <w:t xml:space="preserve">11.5 </w:t>
            </w:r>
            <w:r w:rsidR="005A35A4" w:rsidRPr="00BF152D">
              <w:rPr>
                <w:rFonts w:ascii="Cambria" w:hAnsi="Cambria" w:cs="Calibri"/>
                <w:sz w:val="23"/>
                <w:szCs w:val="23"/>
              </w:rPr>
              <w:t xml:space="preserve">  </w:t>
            </w:r>
            <w:r w:rsidRPr="00BF152D">
              <w:rPr>
                <w:rFonts w:ascii="Cambria" w:hAnsi="Cambria" w:cs="Calibri"/>
                <w:sz w:val="23"/>
                <w:szCs w:val="23"/>
              </w:rPr>
              <w:t xml:space="preserve">Scope of work </w:t>
            </w:r>
            <w:proofErr w:type="gramStart"/>
            <w:r w:rsidRPr="00BF152D">
              <w:rPr>
                <w:rFonts w:ascii="Cambria" w:hAnsi="Cambria" w:cs="Calibri"/>
                <w:sz w:val="23"/>
                <w:szCs w:val="23"/>
              </w:rPr>
              <w:t>as per</w:t>
            </w:r>
            <w:proofErr w:type="gramEnd"/>
            <w:r w:rsidRPr="00BF152D">
              <w:rPr>
                <w:rFonts w:ascii="Cambria" w:hAnsi="Cambria"/>
                <w:sz w:val="23"/>
                <w:szCs w:val="23"/>
              </w:rPr>
              <w:t xml:space="preserve"> enclosed as </w:t>
            </w:r>
            <w:r w:rsidRPr="00BF152D">
              <w:rPr>
                <w:rFonts w:ascii="Cambria" w:hAnsi="Cambria"/>
                <w:b/>
                <w:bCs/>
                <w:sz w:val="23"/>
                <w:szCs w:val="23"/>
              </w:rPr>
              <w:t>Annexure-</w:t>
            </w:r>
            <w:r w:rsidRPr="00BF152D">
              <w:rPr>
                <w:rFonts w:ascii="Cambria" w:hAnsi="Cambria" w:cs="Calibri"/>
                <w:b/>
                <w:bCs/>
                <w:sz w:val="23"/>
                <w:szCs w:val="23"/>
              </w:rPr>
              <w:t xml:space="preserve"> Scope of work</w:t>
            </w:r>
            <w:r w:rsidRPr="00BF152D">
              <w:rPr>
                <w:rFonts w:ascii="Cambria" w:hAnsi="Cambria"/>
                <w:sz w:val="23"/>
                <w:szCs w:val="23"/>
              </w:rPr>
              <w:t xml:space="preserve"> (</w:t>
            </w:r>
            <w:r w:rsidRPr="00BF152D">
              <w:rPr>
                <w:rFonts w:ascii="Cambria" w:hAnsi="Cambria"/>
                <w:color w:val="0000CC"/>
                <w:sz w:val="23"/>
                <w:szCs w:val="23"/>
              </w:rPr>
              <w:t>enclosed in Volume II</w:t>
            </w:r>
            <w:r w:rsidRPr="00BF152D">
              <w:rPr>
                <w:rFonts w:ascii="Cambria" w:hAnsi="Cambria"/>
                <w:sz w:val="23"/>
                <w:szCs w:val="23"/>
              </w:rPr>
              <w:t>) shall be followed during execution of work</w:t>
            </w:r>
            <w:r w:rsidRPr="00BF152D">
              <w:rPr>
                <w:rFonts w:ascii="Cambria" w:hAnsi="Cambria"/>
                <w:color w:val="0000CC"/>
                <w:sz w:val="23"/>
                <w:szCs w:val="23"/>
              </w:rPr>
              <w:t>.</w:t>
            </w:r>
          </w:p>
          <w:p w14:paraId="5C8994C3" w14:textId="77777777" w:rsidR="009B704D" w:rsidRPr="00BF152D" w:rsidRDefault="009B704D" w:rsidP="00126A10">
            <w:pPr>
              <w:widowControl w:val="0"/>
              <w:autoSpaceDE w:val="0"/>
              <w:autoSpaceDN w:val="0"/>
              <w:adjustRightInd w:val="0"/>
              <w:ind w:left="671" w:right="27" w:hanging="671"/>
              <w:jc w:val="both"/>
              <w:rPr>
                <w:rFonts w:ascii="Cambria" w:hAnsi="Cambria"/>
                <w:color w:val="0000CC"/>
                <w:sz w:val="23"/>
                <w:szCs w:val="23"/>
              </w:rPr>
            </w:pPr>
          </w:p>
          <w:p w14:paraId="4E40CE3C" w14:textId="40ADC639" w:rsidR="005A35A4" w:rsidRPr="00BF152D" w:rsidRDefault="005A35A4" w:rsidP="00126A10">
            <w:pPr>
              <w:widowControl w:val="0"/>
              <w:autoSpaceDE w:val="0"/>
              <w:autoSpaceDN w:val="0"/>
              <w:adjustRightInd w:val="0"/>
              <w:ind w:left="671" w:right="27" w:hanging="671"/>
              <w:jc w:val="both"/>
              <w:rPr>
                <w:rFonts w:ascii="Cambria" w:hAnsi="Cambria"/>
                <w:color w:val="0000CC"/>
                <w:sz w:val="23"/>
                <w:szCs w:val="23"/>
              </w:rPr>
            </w:pPr>
            <w:r w:rsidRPr="00BF152D">
              <w:rPr>
                <w:rFonts w:ascii="Cambria" w:hAnsi="Cambria" w:cs="Calibri"/>
                <w:sz w:val="23"/>
                <w:szCs w:val="23"/>
              </w:rPr>
              <w:t xml:space="preserve">11.6   </w:t>
            </w:r>
            <w:r w:rsidR="004E067D" w:rsidRPr="00BF152D">
              <w:rPr>
                <w:rFonts w:ascii="Cambria" w:hAnsi="Cambria" w:cs="Calibri"/>
                <w:sz w:val="23"/>
                <w:szCs w:val="23"/>
              </w:rPr>
              <w:t xml:space="preserve">  </w:t>
            </w:r>
            <w:r w:rsidRPr="00BF152D">
              <w:rPr>
                <w:rFonts w:ascii="Cambria" w:hAnsi="Cambria" w:cs="Calibri"/>
                <w:sz w:val="23"/>
                <w:szCs w:val="23"/>
              </w:rPr>
              <w:t xml:space="preserve">TS </w:t>
            </w:r>
            <w:r w:rsidR="008F28E5" w:rsidRPr="00BF152D">
              <w:rPr>
                <w:rFonts w:ascii="Cambria" w:hAnsi="Cambria" w:cs="Calibri"/>
                <w:sz w:val="23"/>
                <w:szCs w:val="23"/>
              </w:rPr>
              <w:t xml:space="preserve">&amp; Drawings </w:t>
            </w:r>
            <w:proofErr w:type="gramStart"/>
            <w:r w:rsidRPr="00BF152D">
              <w:rPr>
                <w:rFonts w:ascii="Cambria" w:hAnsi="Cambria" w:cs="Calibri"/>
                <w:sz w:val="23"/>
                <w:szCs w:val="23"/>
              </w:rPr>
              <w:t>as per</w:t>
            </w:r>
            <w:proofErr w:type="gramEnd"/>
            <w:r w:rsidRPr="00BF152D">
              <w:rPr>
                <w:rFonts w:ascii="Cambria" w:hAnsi="Cambria"/>
                <w:sz w:val="23"/>
                <w:szCs w:val="23"/>
              </w:rPr>
              <w:t xml:space="preserve"> enclosed as </w:t>
            </w:r>
            <w:r w:rsidRPr="00BF152D">
              <w:rPr>
                <w:rFonts w:ascii="Cambria" w:hAnsi="Cambria"/>
                <w:b/>
                <w:bCs/>
                <w:sz w:val="23"/>
                <w:szCs w:val="23"/>
              </w:rPr>
              <w:t>Annexure-</w:t>
            </w:r>
            <w:r w:rsidRPr="00BF152D">
              <w:rPr>
                <w:rFonts w:ascii="Cambria" w:hAnsi="Cambria" w:cs="Calibri"/>
                <w:b/>
                <w:bCs/>
                <w:sz w:val="23"/>
                <w:szCs w:val="23"/>
              </w:rPr>
              <w:t xml:space="preserve"> </w:t>
            </w:r>
            <w:r w:rsidR="008F28E5" w:rsidRPr="00BF152D">
              <w:rPr>
                <w:rFonts w:ascii="Cambria" w:hAnsi="Cambria" w:cs="Calibri"/>
                <w:b/>
                <w:bCs/>
                <w:sz w:val="23"/>
                <w:szCs w:val="23"/>
              </w:rPr>
              <w:t>Drawings</w:t>
            </w:r>
            <w:r w:rsidRPr="00BF152D">
              <w:rPr>
                <w:rFonts w:ascii="Cambria" w:hAnsi="Cambria"/>
                <w:sz w:val="23"/>
                <w:szCs w:val="23"/>
              </w:rPr>
              <w:t xml:space="preserve"> (</w:t>
            </w:r>
            <w:r w:rsidRPr="00BF152D">
              <w:rPr>
                <w:rFonts w:ascii="Cambria" w:hAnsi="Cambria"/>
                <w:color w:val="0000CC"/>
                <w:sz w:val="23"/>
                <w:szCs w:val="23"/>
              </w:rPr>
              <w:t>enclosed in Volume II</w:t>
            </w:r>
            <w:r w:rsidRPr="00BF152D">
              <w:rPr>
                <w:rFonts w:ascii="Cambria" w:hAnsi="Cambria"/>
                <w:sz w:val="23"/>
                <w:szCs w:val="23"/>
              </w:rPr>
              <w:t>) shall be followed during execution of work</w:t>
            </w:r>
          </w:p>
          <w:p w14:paraId="6EC3DC66" w14:textId="77777777" w:rsidR="00A10B69" w:rsidRPr="00BF152D"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531555E9" w:rsidR="000E577F" w:rsidRPr="00BF152D" w:rsidRDefault="33260B9A" w:rsidP="00D77283">
            <w:pPr>
              <w:widowControl w:val="0"/>
              <w:autoSpaceDE w:val="0"/>
              <w:autoSpaceDN w:val="0"/>
              <w:adjustRightInd w:val="0"/>
              <w:ind w:left="671" w:right="27" w:hanging="671"/>
              <w:jc w:val="both"/>
              <w:rPr>
                <w:rFonts w:ascii="Cambria" w:hAnsi="Cambria"/>
                <w:color w:val="0000CC"/>
                <w:sz w:val="23"/>
                <w:szCs w:val="23"/>
              </w:rPr>
            </w:pPr>
            <w:r w:rsidRPr="00BF152D">
              <w:rPr>
                <w:rFonts w:ascii="Cambria" w:hAnsi="Cambria"/>
                <w:sz w:val="23"/>
                <w:szCs w:val="23"/>
              </w:rPr>
              <w:t>11.</w:t>
            </w:r>
            <w:r w:rsidR="009759E2" w:rsidRPr="00BF152D">
              <w:rPr>
                <w:rFonts w:ascii="Cambria" w:hAnsi="Cambria"/>
                <w:sz w:val="23"/>
                <w:szCs w:val="23"/>
              </w:rPr>
              <w:t>6</w:t>
            </w:r>
            <w:r w:rsidR="7F131BB0" w:rsidRPr="00BF152D">
              <w:rPr>
                <w:rFonts w:ascii="Cambria" w:hAnsi="Cambria"/>
                <w:sz w:val="23"/>
                <w:szCs w:val="23"/>
              </w:rPr>
              <w:t xml:space="preserve">  </w:t>
            </w:r>
            <w:r w:rsidR="7F131BB0" w:rsidRPr="00BF152D">
              <w:rPr>
                <w:rFonts w:ascii="Cambria" w:hAnsi="Cambria"/>
                <w:b/>
                <w:bCs/>
                <w:sz w:val="23"/>
                <w:szCs w:val="23"/>
              </w:rPr>
              <w:t>SFQP of POWERGRID ‘Standard Field Quality Plan’</w:t>
            </w:r>
            <w:r w:rsidR="7F131BB0" w:rsidRPr="00BF152D">
              <w:rPr>
                <w:rFonts w:ascii="Cambria" w:hAnsi="Cambria"/>
                <w:sz w:val="23"/>
                <w:szCs w:val="23"/>
              </w:rPr>
              <w:t xml:space="preserve"> </w:t>
            </w:r>
            <w:r w:rsidR="4B8AC025" w:rsidRPr="00BF152D">
              <w:rPr>
                <w:rFonts w:ascii="Cambria" w:hAnsi="Cambria"/>
                <w:sz w:val="23"/>
                <w:szCs w:val="23"/>
              </w:rPr>
              <w:t xml:space="preserve">for </w:t>
            </w:r>
            <w:r w:rsidR="4B8AC025" w:rsidRPr="00BF152D">
              <w:rPr>
                <w:rFonts w:ascii="Cambria" w:hAnsi="Cambria"/>
                <w:color w:val="0000CC"/>
                <w:sz w:val="23"/>
                <w:szCs w:val="23"/>
              </w:rPr>
              <w:t xml:space="preserve">“Civil works </w:t>
            </w:r>
            <w:r w:rsidR="4B8AC025" w:rsidRPr="00BF152D">
              <w:rPr>
                <w:rFonts w:ascii="Cambria" w:hAnsi="Cambria"/>
                <w:color w:val="0000CC"/>
                <w:sz w:val="23"/>
                <w:szCs w:val="23"/>
              </w:rPr>
              <w:lastRenderedPageBreak/>
              <w:t>for Site awarded Packages”</w:t>
            </w:r>
            <w:r w:rsidR="4B8AC025" w:rsidRPr="00BF152D">
              <w:rPr>
                <w:rFonts w:ascii="Cambria" w:hAnsi="Cambria"/>
                <w:sz w:val="23"/>
                <w:szCs w:val="23"/>
              </w:rPr>
              <w:t xml:space="preserve"> </w:t>
            </w:r>
            <w:r w:rsidR="00D77283" w:rsidRPr="00BF152D">
              <w:rPr>
                <w:rFonts w:ascii="Cambria" w:hAnsi="Cambria"/>
                <w:sz w:val="23"/>
                <w:szCs w:val="23"/>
              </w:rPr>
              <w:t xml:space="preserve">(SFQP No. -DOC No. </w:t>
            </w:r>
            <w:r w:rsidR="00D77283" w:rsidRPr="00BF152D">
              <w:rPr>
                <w:rFonts w:ascii="Cambria" w:hAnsi="Cambria"/>
                <w:color w:val="0000CC"/>
                <w:sz w:val="23"/>
                <w:szCs w:val="23"/>
              </w:rPr>
              <w:t>C/FQA/SFQP/SITE-CIVIL-20</w:t>
            </w:r>
            <w:r w:rsidR="00BF0F64" w:rsidRPr="00BF152D">
              <w:rPr>
                <w:rFonts w:ascii="Cambria" w:hAnsi="Cambria"/>
                <w:color w:val="0000CC"/>
                <w:sz w:val="23"/>
                <w:szCs w:val="23"/>
              </w:rPr>
              <w:t>12</w:t>
            </w:r>
            <w:r w:rsidR="00D77283" w:rsidRPr="00BF152D">
              <w:rPr>
                <w:rFonts w:ascii="Cambria" w:hAnsi="Cambria"/>
                <w:color w:val="0000CC"/>
                <w:sz w:val="23"/>
                <w:szCs w:val="23"/>
              </w:rPr>
              <w:t xml:space="preserve"> REV.-0</w:t>
            </w:r>
            <w:r w:rsidR="004927C3" w:rsidRPr="00BF152D">
              <w:rPr>
                <w:rFonts w:ascii="Cambria" w:hAnsi="Cambria"/>
                <w:color w:val="0000CC"/>
                <w:sz w:val="23"/>
                <w:szCs w:val="23"/>
              </w:rPr>
              <w:t>4</w:t>
            </w:r>
            <w:r w:rsidR="00D77283" w:rsidRPr="00BF152D">
              <w:rPr>
                <w:rFonts w:ascii="Cambria" w:hAnsi="Cambria"/>
                <w:color w:val="0000CC"/>
                <w:sz w:val="23"/>
                <w:szCs w:val="23"/>
              </w:rPr>
              <w:t xml:space="preserve"> dated </w:t>
            </w:r>
            <w:r w:rsidR="004927C3" w:rsidRPr="00BF152D">
              <w:rPr>
                <w:rFonts w:ascii="Cambria" w:hAnsi="Cambria"/>
                <w:color w:val="0000CC"/>
                <w:sz w:val="23"/>
                <w:szCs w:val="23"/>
              </w:rPr>
              <w:t>03</w:t>
            </w:r>
            <w:r w:rsidR="00D77283" w:rsidRPr="00BF152D">
              <w:rPr>
                <w:rFonts w:ascii="Cambria" w:hAnsi="Cambria"/>
                <w:color w:val="0000CC"/>
                <w:sz w:val="23"/>
                <w:szCs w:val="23"/>
              </w:rPr>
              <w:t>.0</w:t>
            </w:r>
            <w:r w:rsidR="004927C3" w:rsidRPr="00BF152D">
              <w:rPr>
                <w:rFonts w:ascii="Cambria" w:hAnsi="Cambria"/>
                <w:color w:val="0000CC"/>
                <w:sz w:val="23"/>
                <w:szCs w:val="23"/>
              </w:rPr>
              <w:t>8</w:t>
            </w:r>
            <w:r w:rsidR="00D77283" w:rsidRPr="00BF152D">
              <w:rPr>
                <w:rFonts w:ascii="Cambria" w:hAnsi="Cambria"/>
                <w:color w:val="0000CC"/>
                <w:sz w:val="23"/>
                <w:szCs w:val="23"/>
              </w:rPr>
              <w:t>.202</w:t>
            </w:r>
            <w:r w:rsidR="00193FCE" w:rsidRPr="00BF152D">
              <w:rPr>
                <w:rFonts w:ascii="Cambria" w:hAnsi="Cambria"/>
                <w:color w:val="0000CC"/>
                <w:sz w:val="23"/>
                <w:szCs w:val="23"/>
              </w:rPr>
              <w:t>0</w:t>
            </w:r>
            <w:r w:rsidR="00D77283" w:rsidRPr="00BF152D">
              <w:rPr>
                <w:rFonts w:ascii="Cambria" w:hAnsi="Cambria"/>
                <w:sz w:val="23"/>
                <w:szCs w:val="23"/>
              </w:rPr>
              <w:t xml:space="preserve">) </w:t>
            </w:r>
            <w:r w:rsidR="4B8AC025" w:rsidRPr="00BF152D">
              <w:rPr>
                <w:rFonts w:ascii="Cambria" w:hAnsi="Cambria"/>
                <w:sz w:val="23"/>
                <w:szCs w:val="23"/>
              </w:rPr>
              <w:t>enclosed as Annexure-SFQP (</w:t>
            </w:r>
            <w:r w:rsidR="4B8AC025" w:rsidRPr="00BF152D">
              <w:rPr>
                <w:rFonts w:ascii="Cambria" w:hAnsi="Cambria"/>
                <w:color w:val="0000CC"/>
                <w:sz w:val="23"/>
                <w:szCs w:val="23"/>
              </w:rPr>
              <w:t>enclosed in Volume II</w:t>
            </w:r>
            <w:r w:rsidR="4B8AC025" w:rsidRPr="00BF152D">
              <w:rPr>
                <w:rFonts w:ascii="Cambria" w:hAnsi="Cambria"/>
                <w:sz w:val="23"/>
                <w:szCs w:val="23"/>
              </w:rPr>
              <w:t>) shall be followed during execution of work</w:t>
            </w:r>
            <w:r w:rsidR="4B8AC025" w:rsidRPr="00BF152D">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C3C4A">
              <w:rPr>
                <w:rFonts w:ascii="Cambria" w:hAnsi="Cambria" w:cs="Calibri"/>
                <w:sz w:val="23"/>
                <w:szCs w:val="23"/>
              </w:rPr>
              <w:t>In the event that</w:t>
            </w:r>
            <w:proofErr w:type="gramEnd"/>
            <w:r w:rsidRPr="00FC3C4A">
              <w:rPr>
                <w:rFonts w:ascii="Cambria" w:hAnsi="Cambria" w:cs="Calibri"/>
                <w:sz w:val="23"/>
                <w:szCs w:val="23"/>
              </w:rPr>
              <w:t xml:space="preserve"> the Contractor does not accept the Employer's estimate of a fair and reasonable time extension, the Contractor shall be entitled to refer the matter to Arbitration/</w:t>
            </w:r>
            <w:r w:rsidRPr="00FC3C4A">
              <w:rPr>
                <w:rFonts w:ascii="Cambria" w:hAnsi="Cambria" w:cs="Calibri"/>
                <w:b/>
                <w:bCs/>
                <w:sz w:val="23"/>
                <w:szCs w:val="23"/>
              </w:rPr>
              <w:t>Concilation</w:t>
            </w:r>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2579BF">
              <w:rPr>
                <w:rFonts w:ascii="Cambria" w:hAnsi="Cambria"/>
                <w:b/>
                <w:bCs/>
                <w:color w:val="0000CC"/>
                <w:sz w:val="23"/>
                <w:szCs w:val="23"/>
              </w:rPr>
              <w:t>conditions</w:t>
            </w:r>
            <w:proofErr w:type="gramEnd"/>
            <w:r w:rsidRPr="002579BF">
              <w:rPr>
                <w:rFonts w:ascii="Cambria" w:hAnsi="Cambria"/>
                <w:b/>
                <w:bCs/>
                <w:color w:val="0000CC"/>
                <w:sz w:val="23"/>
                <w:szCs w:val="23"/>
              </w:rPr>
              <w:t xml:space="preserve">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lastRenderedPageBreak/>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proofErr w:type="gramStart"/>
            <w:r w:rsidRPr="00933203">
              <w:rPr>
                <w:rFonts w:ascii="Cambria" w:hAnsi="Cambria" w:cs="Calibri"/>
                <w:sz w:val="23"/>
                <w:szCs w:val="23"/>
              </w:rPr>
              <w:t>For the purpose of</w:t>
            </w:r>
            <w:proofErr w:type="gramEnd"/>
            <w:r w:rsidRPr="00933203">
              <w:rPr>
                <w:rFonts w:ascii="Cambria" w:hAnsi="Cambria" w:cs="Calibri"/>
                <w:sz w:val="23"/>
                <w:szCs w:val="23"/>
              </w:rPr>
              <w:t xml:space="preserve">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collusive</w:t>
            </w:r>
            <w:proofErr w:type="gramEnd"/>
            <w:r w:rsidRPr="00933203">
              <w:rPr>
                <w:rFonts w:ascii="Cambria" w:hAnsi="Cambria" w:cs="Calibri"/>
                <w:sz w:val="23"/>
                <w:szCs w:val="23"/>
              </w:rPr>
              <w:t xml:space="preser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coercive</w:t>
            </w:r>
            <w:proofErr w:type="gramEnd"/>
            <w:r w:rsidRPr="00933203">
              <w:rPr>
                <w:rFonts w:ascii="Cambria" w:hAnsi="Cambria" w:cs="Calibri"/>
                <w:sz w:val="23"/>
                <w:szCs w:val="23"/>
              </w:rPr>
              <w:t xml:space="preser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 xml:space="preserve">(aa) deliberately destroying, falsifying, altering or concealing of evidence material to the investigation or making false statements to investigators </w:t>
            </w:r>
            <w:proofErr w:type="gramStart"/>
            <w:r w:rsidRPr="00933203">
              <w:rPr>
                <w:rFonts w:ascii="Cambria" w:hAnsi="Cambria" w:cs="Calibri"/>
                <w:sz w:val="23"/>
                <w:szCs w:val="23"/>
              </w:rPr>
              <w:t>in order to</w:t>
            </w:r>
            <w:proofErr w:type="gramEnd"/>
            <w:r w:rsidRPr="00933203">
              <w:rPr>
                <w:rFonts w:ascii="Cambria" w:hAnsi="Cambria" w:cs="Calibri"/>
                <w:sz w:val="23"/>
                <w:szCs w:val="23"/>
              </w:rPr>
              <w:t xml:space="preserve"> materially impede investigation into allegations of a corrupt, fraudulent</w:t>
            </w:r>
            <w:proofErr w:type="gramStart"/>
            <w:r w:rsidRPr="00933203">
              <w:rPr>
                <w:rFonts w:ascii="Cambria" w:hAnsi="Cambria" w:cs="Calibri"/>
                <w:sz w:val="23"/>
                <w:szCs w:val="23"/>
              </w:rPr>
              <w:t>, coercive</w:t>
            </w:r>
            <w:proofErr w:type="gramEnd"/>
            <w:r w:rsidRPr="00933203">
              <w:rPr>
                <w:rFonts w:ascii="Cambria" w:hAnsi="Cambria" w:cs="Calibri"/>
                <w:sz w:val="23"/>
                <w:szCs w:val="23"/>
              </w:rPr>
              <w:t>,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 xml:space="preserve">In persuasions of its policy, the Employer will sanction a firm or individual, including declaring ineligible, either indefinitely or for a stated period of </w:t>
            </w:r>
            <w:r w:rsidRPr="00933203">
              <w:rPr>
                <w:rFonts w:ascii="Cambria" w:hAnsi="Cambria" w:cs="Calibri"/>
                <w:sz w:val="23"/>
                <w:szCs w:val="23"/>
              </w:rPr>
              <w:lastRenderedPageBreak/>
              <w:t>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 xml:space="preserve">Facilities promptly or has suspended (other than pursuant to GCC Sub-Clause 16.1(b)) the progress of Contract performance for more than twenty-eight (28) days after receiving </w:t>
            </w:r>
            <w:proofErr w:type="gramStart"/>
            <w:r w:rsidRPr="00681BF3">
              <w:rPr>
                <w:rFonts w:ascii="Cambria" w:hAnsi="Cambria" w:cs="Calibri"/>
                <w:sz w:val="23"/>
                <w:szCs w:val="23"/>
              </w:rPr>
              <w:t>a written</w:t>
            </w:r>
            <w:proofErr w:type="gramEnd"/>
            <w:r w:rsidRPr="00681BF3">
              <w:rPr>
                <w:rFonts w:ascii="Cambria" w:hAnsi="Cambria" w:cs="Calibri"/>
                <w:sz w:val="23"/>
                <w:szCs w:val="23"/>
              </w:rPr>
              <w:t xml:space="preserve">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681BF3">
              <w:rPr>
                <w:rFonts w:ascii="Cambria" w:hAnsi="Cambria" w:cs="Calibri"/>
                <w:sz w:val="23"/>
                <w:szCs w:val="23"/>
              </w:rPr>
              <w:t>Completion of the Facilities</w:t>
            </w:r>
            <w:proofErr w:type="gramEnd"/>
            <w:r w:rsidRPr="00681BF3">
              <w:rPr>
                <w:rFonts w:ascii="Cambria" w:hAnsi="Cambria" w:cs="Calibri"/>
                <w:sz w:val="23"/>
                <w:szCs w:val="23"/>
              </w:rPr>
              <w:t xml:space="preserve">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w:t>
            </w:r>
            <w:proofErr w:type="gramStart"/>
            <w:r w:rsidRPr="00C1148B">
              <w:rPr>
                <w:rFonts w:ascii="Cambria" w:hAnsi="Cambria" w:cs="Calibri"/>
                <w:sz w:val="23"/>
                <w:szCs w:val="23"/>
              </w:rPr>
              <w:t>performance</w:t>
            </w:r>
            <w:proofErr w:type="gramEnd"/>
            <w:r w:rsidRPr="00C1148B">
              <w:rPr>
                <w:rFonts w:ascii="Cambria" w:hAnsi="Cambria" w:cs="Calibri"/>
                <w:sz w:val="23"/>
                <w:szCs w:val="23"/>
              </w:rPr>
              <w:t xml:space="preserve"> of a bidder based on events (pre-defined events) encountered </w:t>
            </w:r>
            <w:r w:rsidRPr="00C1148B">
              <w:rPr>
                <w:rFonts w:ascii="Cambria" w:hAnsi="Cambria" w:cs="Calibri"/>
                <w:sz w:val="23"/>
                <w:szCs w:val="23"/>
              </w:rPr>
              <w:lastRenderedPageBreak/>
              <w:t xml:space="preserve">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C1148B">
              <w:rPr>
                <w:rFonts w:ascii="Cambria" w:hAnsi="Cambria" w:cs="Calibri"/>
                <w:sz w:val="23"/>
                <w:szCs w:val="23"/>
              </w:rPr>
              <w:t>pre-defined</w:t>
            </w:r>
            <w:proofErr w:type="gramEnd"/>
            <w:r w:rsidRPr="00C1148B">
              <w:rPr>
                <w:rFonts w:ascii="Cambria" w:hAnsi="Cambria" w:cs="Calibri"/>
                <w:sz w:val="23"/>
                <w:szCs w:val="23"/>
              </w:rPr>
              <w:t xml:space="preserve">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w:t>
            </w:r>
            <w:proofErr w:type="gramStart"/>
            <w:r w:rsidRPr="00C1148B">
              <w:rPr>
                <w:rFonts w:ascii="Cambria" w:hAnsi="Cambria" w:cs="Calibri"/>
                <w:sz w:val="23"/>
                <w:szCs w:val="23"/>
              </w:rPr>
              <w:t>For the purpose of</w:t>
            </w:r>
            <w:proofErr w:type="gramEnd"/>
            <w:r w:rsidRPr="00C1148B">
              <w:rPr>
                <w:rFonts w:ascii="Cambria" w:hAnsi="Cambria" w:cs="Calibri"/>
                <w:sz w:val="23"/>
                <w:szCs w:val="23"/>
              </w:rPr>
              <w:t xml:space="preserve">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w:t>
            </w:r>
            <w:proofErr w:type="gramStart"/>
            <w:r w:rsidRPr="00C1148B">
              <w:rPr>
                <w:rFonts w:ascii="Cambria" w:hAnsi="Cambria" w:cs="Calibri"/>
                <w:sz w:val="23"/>
                <w:szCs w:val="23"/>
              </w:rPr>
              <w:t>to</w:t>
            </w:r>
            <w:proofErr w:type="gramEnd"/>
            <w:r w:rsidRPr="00C1148B">
              <w:rPr>
                <w:rFonts w:ascii="Cambria" w:hAnsi="Cambria" w:cs="Calibri"/>
                <w:sz w:val="23"/>
                <w:szCs w:val="23"/>
              </w:rPr>
              <w:t xml:space="preserve">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 xml:space="preserve">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00530846" w:rsidRPr="00933203">
              <w:rPr>
                <w:rFonts w:ascii="Cambria" w:hAnsi="Cambria" w:cs="Calibri"/>
                <w:sz w:val="23"/>
                <w:szCs w:val="23"/>
              </w:rPr>
              <w:t>taken into account</w:t>
            </w:r>
            <w:proofErr w:type="gramEnd"/>
            <w:r w:rsidR="00530846" w:rsidRPr="00933203">
              <w:rPr>
                <w:rFonts w:ascii="Cambria" w:hAnsi="Cambria" w:cs="Calibri"/>
                <w:sz w:val="23"/>
                <w:szCs w:val="23"/>
              </w:rPr>
              <w:t xml:space="preserve">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quarterly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The Contractor shall provide and employ on the Site in the installation of the Facilities such formally certified skilled labor as is necessary for the proper and timely execution of the Contract. </w:t>
            </w:r>
            <w:r w:rsidRPr="00CA2A76">
              <w:rPr>
                <w:b/>
                <w:bCs/>
                <w:color w:val="333333"/>
                <w:lang w:val="en-IN" w:eastAsia="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2AC001F"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r w:rsidR="00BC4076" w:rsidRPr="00CA2A76">
              <w:rPr>
                <w:color w:val="333333"/>
                <w:lang w:val="en-IN" w:eastAsia="en-IN" w:bidi="hi-IN"/>
              </w:rPr>
              <w:t>labour</w:t>
            </w:r>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w:t>
            </w:r>
            <w:r w:rsidRPr="00933203">
              <w:rPr>
                <w:rFonts w:ascii="Cambria" w:hAnsi="Cambria" w:cs="Calibri"/>
                <w:sz w:val="23"/>
                <w:szCs w:val="23"/>
              </w:rPr>
              <w:lastRenderedPageBreak/>
              <w:t xml:space="preserve">(quarterly)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The Contractor shall conduct health and safety programme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(i)</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(i)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C974EB" w:rsidRPr="00933203" w14:paraId="70716061" w14:textId="77777777" w:rsidTr="77BF7DCF">
        <w:tc>
          <w:tcPr>
            <w:tcW w:w="588" w:type="dxa"/>
            <w:tcBorders>
              <w:right w:val="single" w:sz="4" w:space="0" w:color="auto"/>
            </w:tcBorders>
          </w:tcPr>
          <w:p w14:paraId="4853B841" w14:textId="77777777" w:rsidR="00C974EB" w:rsidRPr="00933203" w:rsidRDefault="00C974EB" w:rsidP="006F0D2C">
            <w:pPr>
              <w:numPr>
                <w:ilvl w:val="0"/>
                <w:numId w:val="4"/>
              </w:numPr>
              <w:jc w:val="both"/>
              <w:rPr>
                <w:rFonts w:ascii="Cambria" w:hAnsi="Cambria" w:cs="Calibri"/>
                <w:sz w:val="23"/>
                <w:szCs w:val="23"/>
              </w:rPr>
            </w:pPr>
          </w:p>
        </w:tc>
        <w:tc>
          <w:tcPr>
            <w:tcW w:w="1436" w:type="dxa"/>
            <w:tcBorders>
              <w:right w:val="single" w:sz="4" w:space="0" w:color="auto"/>
            </w:tcBorders>
          </w:tcPr>
          <w:p w14:paraId="3BC2EBFA" w14:textId="3ED054A9" w:rsidR="00C974EB" w:rsidRPr="00933203" w:rsidRDefault="00C974EB" w:rsidP="006F0D2C">
            <w:pPr>
              <w:jc w:val="both"/>
              <w:rPr>
                <w:rFonts w:ascii="Cambria" w:hAnsi="Cambria" w:cs="Calibri"/>
                <w:sz w:val="23"/>
                <w:szCs w:val="23"/>
              </w:rPr>
            </w:pPr>
            <w:r w:rsidRPr="00933203">
              <w:rPr>
                <w:rFonts w:ascii="Cambria" w:hAnsi="Cambria" w:cs="Calibri"/>
                <w:sz w:val="23"/>
                <w:szCs w:val="23"/>
              </w:rPr>
              <w:t>GCC 23</w:t>
            </w:r>
          </w:p>
        </w:tc>
        <w:tc>
          <w:tcPr>
            <w:tcW w:w="7530" w:type="dxa"/>
            <w:tcBorders>
              <w:left w:val="nil"/>
            </w:tcBorders>
          </w:tcPr>
          <w:p w14:paraId="71C689C9" w14:textId="77777777" w:rsidR="007355CB" w:rsidRDefault="007355CB" w:rsidP="007355CB">
            <w:pPr>
              <w:jc w:val="both"/>
              <w:rPr>
                <w:rFonts w:ascii="Cambria" w:hAnsi="Cambria" w:cs="Calibri"/>
                <w:b/>
                <w:bCs/>
                <w:sz w:val="23"/>
                <w:szCs w:val="23"/>
              </w:rPr>
            </w:pPr>
            <w:r w:rsidRPr="00515849">
              <w:rPr>
                <w:rFonts w:ascii="Cambria" w:hAnsi="Cambria" w:cs="Calibri"/>
                <w:b/>
                <w:bCs/>
                <w:sz w:val="23"/>
                <w:szCs w:val="23"/>
              </w:rPr>
              <w:t xml:space="preserve">Supplementing the existing provision </w:t>
            </w:r>
            <w:r>
              <w:rPr>
                <w:rFonts w:ascii="Cambria" w:hAnsi="Cambria" w:cs="Calibri"/>
                <w:b/>
                <w:bCs/>
                <w:sz w:val="23"/>
                <w:szCs w:val="23"/>
              </w:rPr>
              <w:t xml:space="preserve">and its sub clauses </w:t>
            </w:r>
            <w:r w:rsidRPr="00515849">
              <w:rPr>
                <w:rFonts w:ascii="Cambria" w:hAnsi="Cambria" w:cs="Calibri"/>
                <w:b/>
                <w:bCs/>
                <w:sz w:val="23"/>
                <w:szCs w:val="23"/>
              </w:rPr>
              <w:t>with the following:</w:t>
            </w:r>
          </w:p>
          <w:p w14:paraId="50125231" w14:textId="77777777" w:rsidR="007355CB" w:rsidRDefault="007355CB" w:rsidP="007355CB">
            <w:pPr>
              <w:jc w:val="both"/>
              <w:rPr>
                <w:rFonts w:ascii="Cambria" w:hAnsi="Cambria" w:cs="Calibri"/>
                <w:b/>
                <w:bCs/>
                <w:sz w:val="23"/>
                <w:szCs w:val="23"/>
              </w:rPr>
            </w:pPr>
          </w:p>
          <w:p w14:paraId="665F2A8F" w14:textId="2D1D011A" w:rsidR="007355CB" w:rsidRPr="007355CB" w:rsidRDefault="007355CB" w:rsidP="007355CB">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482AB0">
              <w:rPr>
                <w:rFonts w:ascii="Cambria" w:hAnsi="Cambria" w:cs="Calibri"/>
                <w:b/>
                <w:bCs/>
                <w:sz w:val="23"/>
                <w:szCs w:val="23"/>
              </w:rPr>
              <w:t>contradictions</w:t>
            </w:r>
            <w:r>
              <w:rPr>
                <w:rFonts w:ascii="Cambria" w:hAnsi="Cambria" w:cs="Calibri"/>
                <w:b/>
                <w:bCs/>
                <w:sz w:val="23"/>
                <w:szCs w:val="23"/>
              </w:rPr>
              <w:t xml:space="preserve"> in the </w:t>
            </w:r>
            <w:r w:rsidR="00482AB0">
              <w:rPr>
                <w:rFonts w:ascii="Cambria" w:hAnsi="Cambria" w:cs="Calibri"/>
                <w:b/>
                <w:bCs/>
                <w:sz w:val="23"/>
                <w:szCs w:val="23"/>
              </w:rPr>
              <w:t>provisions</w:t>
            </w:r>
            <w:r>
              <w:rPr>
                <w:rFonts w:ascii="Cambria" w:hAnsi="Cambria" w:cs="Calibri"/>
                <w:b/>
                <w:bCs/>
                <w:sz w:val="23"/>
                <w:szCs w:val="23"/>
              </w:rPr>
              <w:t xml:space="preserve"> stipulated in the attachment and </w:t>
            </w:r>
            <w:r w:rsidR="00482AB0">
              <w:rPr>
                <w:rFonts w:ascii="Cambria" w:hAnsi="Cambria" w:cs="Calibri"/>
                <w:b/>
                <w:bCs/>
                <w:sz w:val="23"/>
                <w:szCs w:val="23"/>
              </w:rPr>
              <w:t>provisions</w:t>
            </w:r>
            <w:r>
              <w:rPr>
                <w:rFonts w:ascii="Cambria" w:hAnsi="Cambria" w:cs="Calibri"/>
                <w:b/>
                <w:bCs/>
                <w:sz w:val="23"/>
                <w:szCs w:val="23"/>
              </w:rPr>
              <w:t xml:space="preserve"> stipulated below in SCC the </w:t>
            </w:r>
            <w:r w:rsidRPr="00482AB0">
              <w:rPr>
                <w:rFonts w:ascii="Cambria" w:hAnsi="Cambria" w:cs="Calibri"/>
                <w:b/>
                <w:bCs/>
                <w:sz w:val="23"/>
                <w:szCs w:val="23"/>
                <w:highlight w:val="yellow"/>
                <w:u w:val="single"/>
              </w:rPr>
              <w:t>Annexure-I to Circular No 05-2023</w:t>
            </w:r>
            <w:r>
              <w:rPr>
                <w:rFonts w:ascii="Cambria" w:hAnsi="Cambria" w:cs="Calibri"/>
                <w:b/>
                <w:bCs/>
                <w:sz w:val="23"/>
                <w:szCs w:val="23"/>
              </w:rPr>
              <w:t xml:space="preserve"> shall prevail. </w:t>
            </w:r>
          </w:p>
          <w:p w14:paraId="5A25747A" w14:textId="77777777" w:rsidR="00C974EB" w:rsidRPr="00515849" w:rsidRDefault="00C974EB" w:rsidP="006F0D2C">
            <w:pPr>
              <w:jc w:val="both"/>
              <w:rPr>
                <w:rFonts w:ascii="Cambria" w:hAnsi="Cambria" w:cs="Calibri"/>
                <w:b/>
                <w:bCs/>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 xml:space="preserve">The Contractor shall attend at his cost all the meeting with the Engineer-in-Charge and other Sub-Contractors for the Contract. The Contractor shall </w:t>
            </w:r>
            <w:r w:rsidRPr="00201F44">
              <w:rPr>
                <w:rFonts w:ascii="Cambria" w:hAnsi="Cambria" w:cs="Calibri"/>
                <w:sz w:val="23"/>
                <w:szCs w:val="23"/>
              </w:rPr>
              <w:lastRenderedPageBreak/>
              <w:t>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482AB0">
              <w:rPr>
                <w:b/>
                <w:bCs/>
                <w:color w:val="333333"/>
                <w:lang w:val="en-IN" w:eastAsia="en-IN" w:bidi="hi-IN"/>
              </w:rPr>
              <w:t>five percent (5%) of Contract Price</w:t>
            </w:r>
            <w:r w:rsidRPr="00CA2A76">
              <w:rPr>
                <w:color w:val="333333"/>
                <w:lang w:val="en-IN" w:eastAsia="en-IN" w:bidi="hi-IN"/>
              </w:rPr>
              <w:t xml:space="preserv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w:t>
            </w:r>
            <w:r w:rsidRPr="00B36738">
              <w:rPr>
                <w:rFonts w:ascii="Cambria" w:hAnsi="Cambria"/>
                <w:sz w:val="23"/>
                <w:szCs w:val="23"/>
              </w:rPr>
              <w:lastRenderedPageBreak/>
              <w:t>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77777777"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082C48EB" w14:textId="77777777" w:rsidR="009146C4" w:rsidRPr="00C34C2B" w:rsidRDefault="009146C4"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lastRenderedPageBreak/>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lastRenderedPageBreak/>
              <w:t>b. Submission of (i)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TReDS (Trade Receivables Discounting System) platforms namely i.e. RXIL (Receivable Exchange of India Limited ), M1-xchange (Mynd Solutions Private Limited) and Invoicemart (A.TReDS Limited) and the facility of the </w:t>
            </w:r>
            <w:r w:rsidRPr="00D53612">
              <w:rPr>
                <w:rFonts w:ascii="Cambria" w:hAnsi="Cambria"/>
                <w:b/>
                <w:bCs/>
                <w:color w:val="0000FF"/>
                <w:sz w:val="22"/>
                <w:szCs w:val="22"/>
                <w:lang w:bidi="hi-IN"/>
              </w:rPr>
              <w:lastRenderedPageBreak/>
              <w:t>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arbitration / Concilation</w:t>
            </w:r>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r w:rsidRPr="00A070B2">
              <w:rPr>
                <w:b/>
                <w:bCs/>
                <w:spacing w:val="15"/>
                <w:sz w:val="22"/>
                <w:szCs w:val="22"/>
              </w:rPr>
              <w:t>Concilation</w:t>
            </w:r>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the Project Manager and/or the Head of the Implementing Authority has not become final or binding as aforesaid shall be settled by arbritration/</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lastRenderedPageBreak/>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Sl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 xml:space="preserve">The arbitration shall be conducted by three arbitrators, who are retired High Court/Supreme Court Judges, one each to be nominated </w:t>
            </w:r>
            <w:r w:rsidRPr="00933203">
              <w:rPr>
                <w:rFonts w:ascii="Cambria" w:hAnsi="Cambria"/>
                <w:sz w:val="23"/>
                <w:szCs w:val="23"/>
              </w:rPr>
              <w:lastRenderedPageBreak/>
              <w:t>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w:t>
            </w:r>
            <w:r w:rsidRPr="00A070B2">
              <w:rPr>
                <w:color w:val="000000"/>
                <w:sz w:val="22"/>
                <w:szCs w:val="22"/>
                <w:lang w:val="en-IN"/>
              </w:rPr>
              <w:lastRenderedPageBreak/>
              <w:t>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vi)  In the event of the conciliation proceedings being successful, the parties to the dispute would sign the written settlement agreement and the conciliators would </w:t>
            </w:r>
            <w:r w:rsidRPr="00A070B2">
              <w:rPr>
                <w:color w:val="000000"/>
                <w:sz w:val="22"/>
                <w:szCs w:val="22"/>
                <w:lang w:val="en-IN"/>
              </w:rPr>
              <w:lastRenderedPageBreak/>
              <w:t>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CClE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w:t>
            </w:r>
            <w:r w:rsidRPr="00A070B2">
              <w:rPr>
                <w:sz w:val="22"/>
                <w:szCs w:val="22"/>
              </w:rPr>
              <w:lastRenderedPageBreak/>
              <w:t xml:space="preserve">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lastRenderedPageBreak/>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encashed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lastRenderedPageBreak/>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0BF07D06"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w:t>
            </w:r>
            <w:r w:rsidRPr="00334274">
              <w:rPr>
                <w:rFonts w:ascii="Cambria" w:hAnsi="Cambria"/>
                <w:sz w:val="23"/>
                <w:szCs w:val="23"/>
              </w:rPr>
              <w:t>.</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95BA" w14:textId="77777777" w:rsidR="001675B6" w:rsidRDefault="001675B6">
      <w:r>
        <w:separator/>
      </w:r>
    </w:p>
  </w:endnote>
  <w:endnote w:type="continuationSeparator" w:id="0">
    <w:p w14:paraId="1BFB52F6" w14:textId="77777777" w:rsidR="001675B6" w:rsidRDefault="0016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7FD68915"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 V: Special Conditions of Contract</w:t>
    </w:r>
    <w:r>
      <w:tab/>
    </w:r>
    <w:r w:rsidR="00EB3EBA">
      <w:t xml:space="preserve">  </w:t>
    </w:r>
    <w:r w:rsidRPr="77BF7DCF">
      <w:rPr>
        <w:rFonts w:ascii="Cambria" w:hAnsi="Cambria"/>
        <w:b/>
        <w:bCs/>
        <w:color w:val="0000CC"/>
        <w:sz w:val="23"/>
        <w:szCs w:val="23"/>
      </w:rPr>
      <w:t>Package No.: N2JM/C&amp;M/CS/</w:t>
    </w:r>
    <w:r w:rsidR="00EB3EBA">
      <w:rPr>
        <w:rFonts w:ascii="Cambria" w:hAnsi="Cambria"/>
        <w:b/>
        <w:bCs/>
        <w:color w:val="0000CC"/>
        <w:sz w:val="23"/>
        <w:szCs w:val="23"/>
      </w:rPr>
      <w:t>2</w:t>
    </w:r>
    <w:r w:rsidR="00914461">
      <w:rPr>
        <w:rFonts w:ascii="Cambria" w:hAnsi="Cambria"/>
        <w:b/>
        <w:bCs/>
        <w:color w:val="0000CC"/>
        <w:sz w:val="23"/>
        <w:szCs w:val="23"/>
      </w:rPr>
      <w:t>6</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8CB5" w14:textId="77777777" w:rsidR="001675B6" w:rsidRDefault="001675B6">
      <w:r>
        <w:separator/>
      </w:r>
    </w:p>
  </w:footnote>
  <w:footnote w:type="continuationSeparator" w:id="0">
    <w:p w14:paraId="25D70546" w14:textId="77777777" w:rsidR="001675B6" w:rsidRDefault="0016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3"/>
  </w:num>
  <w:num w:numId="2" w16cid:durableId="1390618208">
    <w:abstractNumId w:val="25"/>
  </w:num>
  <w:num w:numId="3" w16cid:durableId="1639259401">
    <w:abstractNumId w:val="11"/>
  </w:num>
  <w:num w:numId="4" w16cid:durableId="1540387844">
    <w:abstractNumId w:val="16"/>
  </w:num>
  <w:num w:numId="5" w16cid:durableId="1971202594">
    <w:abstractNumId w:val="0"/>
  </w:num>
  <w:num w:numId="6" w16cid:durableId="1157182538">
    <w:abstractNumId w:val="5"/>
  </w:num>
  <w:num w:numId="7" w16cid:durableId="539440040">
    <w:abstractNumId w:val="21"/>
  </w:num>
  <w:num w:numId="8" w16cid:durableId="1580485600">
    <w:abstractNumId w:val="15"/>
  </w:num>
  <w:num w:numId="9" w16cid:durableId="1927222168">
    <w:abstractNumId w:val="7"/>
  </w:num>
  <w:num w:numId="10" w16cid:durableId="1929805023">
    <w:abstractNumId w:val="12"/>
  </w:num>
  <w:num w:numId="11" w16cid:durableId="2058966251">
    <w:abstractNumId w:val="12"/>
  </w:num>
  <w:num w:numId="12" w16cid:durableId="1517572435">
    <w:abstractNumId w:val="22"/>
  </w:num>
  <w:num w:numId="13" w16cid:durableId="1032607770">
    <w:abstractNumId w:val="8"/>
  </w:num>
  <w:num w:numId="14" w16cid:durableId="6564581">
    <w:abstractNumId w:val="19"/>
  </w:num>
  <w:num w:numId="15" w16cid:durableId="912082510">
    <w:abstractNumId w:val="23"/>
  </w:num>
  <w:num w:numId="16" w16cid:durableId="85807030">
    <w:abstractNumId w:val="24"/>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4"/>
  </w:num>
  <w:num w:numId="22" w16cid:durableId="1798716507">
    <w:abstractNumId w:val="20"/>
  </w:num>
  <w:num w:numId="23" w16cid:durableId="498539273">
    <w:abstractNumId w:val="18"/>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D028F"/>
    <w:rsid w:val="000D1461"/>
    <w:rsid w:val="000D7359"/>
    <w:rsid w:val="000D7B72"/>
    <w:rsid w:val="000E03FF"/>
    <w:rsid w:val="000E0A1D"/>
    <w:rsid w:val="000E1443"/>
    <w:rsid w:val="000E1641"/>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675B6"/>
    <w:rsid w:val="00170884"/>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4AB"/>
    <w:rsid w:val="002D5EE9"/>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392"/>
    <w:rsid w:val="003736E9"/>
    <w:rsid w:val="00383C3D"/>
    <w:rsid w:val="003840C8"/>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9D6"/>
    <w:rsid w:val="005C26F4"/>
    <w:rsid w:val="005C38F5"/>
    <w:rsid w:val="005C3BE3"/>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400"/>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6AE4"/>
    <w:rsid w:val="006F7A8F"/>
    <w:rsid w:val="0070011D"/>
    <w:rsid w:val="0070018B"/>
    <w:rsid w:val="007008BA"/>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49E1"/>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8E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461"/>
    <w:rsid w:val="009146C4"/>
    <w:rsid w:val="009153E8"/>
    <w:rsid w:val="0091683E"/>
    <w:rsid w:val="009178AA"/>
    <w:rsid w:val="009306BC"/>
    <w:rsid w:val="00931DA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B704D"/>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4E"/>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142F"/>
    <w:rsid w:val="00A81B15"/>
    <w:rsid w:val="00A81E43"/>
    <w:rsid w:val="00A8322A"/>
    <w:rsid w:val="00A842C7"/>
    <w:rsid w:val="00A84DD6"/>
    <w:rsid w:val="00A85E9B"/>
    <w:rsid w:val="00A869EA"/>
    <w:rsid w:val="00A87047"/>
    <w:rsid w:val="00A87211"/>
    <w:rsid w:val="00A906F7"/>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076"/>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152D"/>
    <w:rsid w:val="00BF3AAD"/>
    <w:rsid w:val="00BF461C"/>
    <w:rsid w:val="00BF5C7A"/>
    <w:rsid w:val="00BF6B45"/>
    <w:rsid w:val="00C020BC"/>
    <w:rsid w:val="00C02308"/>
    <w:rsid w:val="00C02AFB"/>
    <w:rsid w:val="00C04901"/>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8307C"/>
    <w:rsid w:val="00C86264"/>
    <w:rsid w:val="00C9307E"/>
    <w:rsid w:val="00C95B1F"/>
    <w:rsid w:val="00C974EB"/>
    <w:rsid w:val="00CA020A"/>
    <w:rsid w:val="00CA2341"/>
    <w:rsid w:val="00CA2A76"/>
    <w:rsid w:val="00CA37D3"/>
    <w:rsid w:val="00CA43CC"/>
    <w:rsid w:val="00CA4FFA"/>
    <w:rsid w:val="00CA67E3"/>
    <w:rsid w:val="00CA6B83"/>
    <w:rsid w:val="00CA6FE6"/>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5E4C"/>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2406"/>
    <w:rsid w:val="00E835A8"/>
    <w:rsid w:val="00E87863"/>
    <w:rsid w:val="00E9043F"/>
    <w:rsid w:val="00E91D1E"/>
    <w:rsid w:val="00E938F4"/>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39</Pages>
  <Words>13173</Words>
  <Characters>75092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13</cp:revision>
  <cp:lastPrinted>2020-01-07T18:06:00Z</cp:lastPrinted>
  <dcterms:created xsi:type="dcterms:W3CDTF">2025-02-04T05:21:00Z</dcterms:created>
  <dcterms:modified xsi:type="dcterms:W3CDTF">2025-03-06T04:40:00Z</dcterms:modified>
</cp:coreProperties>
</file>